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3FA" w:rsidRPr="009A751A" w:rsidRDefault="00B17D8D">
      <w:pPr>
        <w:rPr>
          <w:rFonts w:ascii="Verdana" w:hAnsi="Verdana"/>
          <w:b/>
          <w:sz w:val="24"/>
          <w:szCs w:val="24"/>
        </w:rPr>
      </w:pPr>
      <w:r w:rsidRPr="00236F6F">
        <w:rPr>
          <w:rFonts w:ascii="Verdana" w:hAnsi="Verdana"/>
          <w:b/>
          <w:sz w:val="24"/>
          <w:szCs w:val="24"/>
        </w:rPr>
        <w:fldChar w:fldCharType="begin"/>
      </w:r>
      <w:r w:rsidRPr="00236F6F">
        <w:rPr>
          <w:rFonts w:ascii="Verdana" w:hAnsi="Verdana"/>
          <w:b/>
          <w:sz w:val="24"/>
          <w:szCs w:val="24"/>
        </w:rPr>
        <w:instrText xml:space="preserve"> HYPERLINK "http://forum.tradelikeapro.ru/index.php?topic=13354.msg276553" \l "msg276553" </w:instrText>
      </w:r>
      <w:r w:rsidRPr="00236F6F">
        <w:rPr>
          <w:rFonts w:ascii="Verdana" w:hAnsi="Verdana"/>
          <w:b/>
          <w:sz w:val="24"/>
          <w:szCs w:val="24"/>
        </w:rPr>
        <w:fldChar w:fldCharType="separate"/>
      </w:r>
      <w:r w:rsidRPr="00236F6F">
        <w:rPr>
          <w:rStyle w:val="a3"/>
          <w:rFonts w:ascii="Verdana" w:hAnsi="Verdana"/>
          <w:b/>
          <w:sz w:val="24"/>
          <w:szCs w:val="24"/>
        </w:rPr>
        <w:t>Стратегия «Империя» - Честь. Уверенность. Статус.</w:t>
      </w:r>
      <w:r w:rsidRPr="00236F6F">
        <w:rPr>
          <w:rFonts w:ascii="Verdana" w:hAnsi="Verdana"/>
          <w:b/>
          <w:sz w:val="24"/>
          <w:szCs w:val="24"/>
        </w:rPr>
        <w:fldChar w:fldCharType="end"/>
      </w:r>
    </w:p>
    <w:p w:rsidR="00B17D8D" w:rsidRPr="009A751A" w:rsidRDefault="00B17D8D">
      <w:pPr>
        <w:rPr>
          <w:rFonts w:ascii="Verdana" w:hAnsi="Verdana"/>
          <w:sz w:val="19"/>
          <w:szCs w:val="19"/>
        </w:rPr>
      </w:pPr>
      <w:r>
        <w:rPr>
          <w:rFonts w:ascii="Verdana" w:hAnsi="Verdana"/>
          <w:sz w:val="19"/>
          <w:szCs w:val="19"/>
        </w:rPr>
        <w:t>Торгуемые</w:t>
      </w:r>
      <w:r w:rsidRPr="009A751A">
        <w:rPr>
          <w:rFonts w:ascii="Verdana" w:hAnsi="Verdana"/>
          <w:sz w:val="19"/>
          <w:szCs w:val="19"/>
        </w:rPr>
        <w:t xml:space="preserve"> </w:t>
      </w:r>
      <w:r>
        <w:rPr>
          <w:rFonts w:ascii="Verdana" w:hAnsi="Verdana"/>
          <w:sz w:val="19"/>
          <w:szCs w:val="19"/>
        </w:rPr>
        <w:t>пары</w:t>
      </w:r>
      <w:r w:rsidRPr="009A751A">
        <w:rPr>
          <w:rFonts w:ascii="Verdana" w:hAnsi="Verdana"/>
          <w:sz w:val="19"/>
          <w:szCs w:val="19"/>
        </w:rPr>
        <w:t>:</w:t>
      </w:r>
    </w:p>
    <w:p w:rsidR="00B17D8D" w:rsidRPr="009A751A" w:rsidRDefault="00236F6F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Основные</w:t>
      </w:r>
      <w:r w:rsidRPr="009A751A">
        <w:rPr>
          <w:rFonts w:ascii="Verdana" w:hAnsi="Verdana"/>
          <w:color w:val="000000"/>
          <w:sz w:val="19"/>
          <w:szCs w:val="19"/>
        </w:rPr>
        <w:t xml:space="preserve"> -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EURUSD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USDCAD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GBPUSD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EURAUD</w:t>
      </w:r>
      <w:r w:rsidR="00B17D8D" w:rsidRPr="009A751A">
        <w:rPr>
          <w:rFonts w:ascii="Verdana" w:hAnsi="Verdana"/>
          <w:color w:val="000000"/>
          <w:sz w:val="19"/>
          <w:szCs w:val="19"/>
        </w:rPr>
        <w:t>,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 GBPJPY</w:t>
      </w:r>
      <w:r w:rsidR="00B17D8D" w:rsidRPr="009A751A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EURJPY</w:t>
      </w:r>
      <w:r w:rsidRPr="009A751A">
        <w:rPr>
          <w:rFonts w:ascii="Verdana" w:hAnsi="Verdana"/>
          <w:color w:val="000000"/>
          <w:sz w:val="19"/>
          <w:szCs w:val="19"/>
        </w:rPr>
        <w:t xml:space="preserve"> </w:t>
      </w:r>
    </w:p>
    <w:p w:rsidR="00B17D8D" w:rsidRDefault="00236F6F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Под вопросом -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EURGBP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, </w:t>
      </w:r>
      <w:r w:rsidR="00B17D8D">
        <w:rPr>
          <w:rFonts w:ascii="Verdana" w:hAnsi="Verdana"/>
          <w:color w:val="000000"/>
          <w:sz w:val="19"/>
          <w:szCs w:val="19"/>
          <w:lang w:val="en-US"/>
        </w:rPr>
        <w:t>EURCAD</w:t>
      </w:r>
      <w:r w:rsidR="00B17D8D" w:rsidRPr="00B17D8D">
        <w:rPr>
          <w:rFonts w:ascii="Verdana" w:hAnsi="Verdana"/>
          <w:color w:val="000000"/>
          <w:sz w:val="19"/>
          <w:szCs w:val="19"/>
        </w:rPr>
        <w:t>(</w:t>
      </w:r>
      <w:r w:rsidR="00B17D8D">
        <w:rPr>
          <w:rFonts w:ascii="Verdana" w:hAnsi="Verdana"/>
          <w:color w:val="000000"/>
          <w:sz w:val="19"/>
          <w:szCs w:val="19"/>
        </w:rPr>
        <w:t>или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риск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по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паре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уменьшать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</w:t>
      </w:r>
      <w:r w:rsidR="00B17D8D">
        <w:rPr>
          <w:rFonts w:ascii="Verdana" w:hAnsi="Verdana"/>
          <w:color w:val="000000"/>
          <w:sz w:val="19"/>
          <w:szCs w:val="19"/>
        </w:rPr>
        <w:t>в</w:t>
      </w:r>
      <w:r w:rsidR="00B17D8D" w:rsidRPr="00B17D8D">
        <w:rPr>
          <w:rFonts w:ascii="Verdana" w:hAnsi="Verdana"/>
          <w:color w:val="000000"/>
          <w:sz w:val="19"/>
          <w:szCs w:val="19"/>
        </w:rPr>
        <w:t xml:space="preserve"> 2 </w:t>
      </w:r>
      <w:r w:rsidR="00B17D8D">
        <w:rPr>
          <w:rFonts w:ascii="Verdana" w:hAnsi="Verdana"/>
          <w:color w:val="000000"/>
          <w:sz w:val="19"/>
          <w:szCs w:val="19"/>
        </w:rPr>
        <w:t>раза</w:t>
      </w:r>
      <w:r w:rsidR="00B17D8D" w:rsidRPr="00B17D8D">
        <w:rPr>
          <w:rFonts w:ascii="Verdana" w:hAnsi="Verdana"/>
          <w:color w:val="000000"/>
          <w:sz w:val="19"/>
          <w:szCs w:val="19"/>
        </w:rPr>
        <w:t>)</w:t>
      </w:r>
    </w:p>
    <w:p w:rsidR="009A751A" w:rsidRPr="009A751A" w:rsidRDefault="009A751A">
      <w:pPr>
        <w:rPr>
          <w:rFonts w:ascii="Verdana" w:hAnsi="Verdana"/>
          <w:color w:val="000000"/>
          <w:sz w:val="19"/>
          <w:szCs w:val="19"/>
          <w:lang w:val="en-US"/>
        </w:rPr>
      </w:pPr>
      <w:r>
        <w:rPr>
          <w:rFonts w:ascii="Verdana" w:hAnsi="Verdana"/>
          <w:color w:val="000000"/>
          <w:sz w:val="19"/>
          <w:szCs w:val="19"/>
        </w:rPr>
        <w:t>Новые</w:t>
      </w:r>
      <w:r w:rsidRPr="009A751A">
        <w:rPr>
          <w:rFonts w:ascii="Verdana" w:hAnsi="Verdana"/>
          <w:color w:val="000000"/>
          <w:sz w:val="19"/>
          <w:szCs w:val="19"/>
          <w:lang w:val="en-US"/>
        </w:rPr>
        <w:t xml:space="preserve"> – </w:t>
      </w:r>
      <w:r w:rsidRPr="00253C9E">
        <w:rPr>
          <w:rFonts w:ascii="Verdana" w:hAnsi="Verdana"/>
          <w:color w:val="FF0000"/>
          <w:sz w:val="19"/>
          <w:szCs w:val="19"/>
          <w:highlight w:val="yellow"/>
          <w:lang w:val="en-US"/>
        </w:rPr>
        <w:t>AUD USD</w:t>
      </w:r>
      <w:r>
        <w:rPr>
          <w:rFonts w:ascii="Verdana" w:hAnsi="Verdana"/>
          <w:color w:val="000000"/>
          <w:sz w:val="19"/>
          <w:szCs w:val="19"/>
          <w:lang w:val="en-US"/>
        </w:rPr>
        <w:t>, NZD USD, AUD JPY</w:t>
      </w:r>
    </w:p>
    <w:p w:rsidR="00236F6F" w:rsidRPr="00236F6F" w:rsidRDefault="00236F6F" w:rsidP="00236F6F">
      <w:pPr>
        <w:pStyle w:val="a4"/>
        <w:numPr>
          <w:ilvl w:val="0"/>
          <w:numId w:val="1"/>
        </w:num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Ждем закрытия свечи понедельника, выставляем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на пробой свечи:</w:t>
      </w: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4792980" cy="2613660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USDDaily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7D8D" w:rsidRPr="00B17D8D" w:rsidRDefault="00B17D8D" w:rsidP="005A0A44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>Тело относительно тени должно быть  больше</w:t>
      </w:r>
      <w:r w:rsidR="00236F6F">
        <w:rPr>
          <w:rFonts w:ascii="Verdana" w:hAnsi="Verdana"/>
          <w:color w:val="000000"/>
          <w:sz w:val="19"/>
          <w:szCs w:val="19"/>
        </w:rPr>
        <w:t xml:space="preserve"> 55</w:t>
      </w:r>
      <w:r>
        <w:rPr>
          <w:rFonts w:ascii="Verdana" w:hAnsi="Verdana"/>
          <w:color w:val="000000"/>
          <w:sz w:val="19"/>
          <w:szCs w:val="19"/>
        </w:rPr>
        <w:t>%</w:t>
      </w:r>
      <w:bookmarkStart w:id="0" w:name="_GoBack"/>
      <w:bookmarkEnd w:id="0"/>
    </w:p>
    <w:p w:rsidR="00B17D8D" w:rsidRPr="00236F6F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>выставление ТП=3хСЛ</w:t>
      </w:r>
    </w:p>
    <w:p w:rsidR="00236F6F" w:rsidRPr="00B17D8D" w:rsidRDefault="00236F6F" w:rsidP="00B17D8D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Стоп-</w:t>
      </w:r>
      <w:proofErr w:type="spellStart"/>
      <w:r>
        <w:rPr>
          <w:rFonts w:ascii="Georgia" w:hAnsi="Georgia"/>
          <w:color w:val="333333"/>
        </w:rPr>
        <w:t>лоссы</w:t>
      </w:r>
      <w:proofErr w:type="spellEnd"/>
      <w:r>
        <w:rPr>
          <w:rFonts w:ascii="Georgia" w:hAnsi="Georgia"/>
          <w:color w:val="333333"/>
        </w:rPr>
        <w:t xml:space="preserve"> у обоих ордеров находятся на уровне противоположного ордера</w:t>
      </w:r>
    </w:p>
    <w:p w:rsidR="00B17D8D" w:rsidRPr="00236F6F" w:rsidRDefault="00B17D8D" w:rsidP="00B17D8D">
      <w:pPr>
        <w:pStyle w:val="a4"/>
        <w:numPr>
          <w:ilvl w:val="0"/>
          <w:numId w:val="1"/>
        </w:numPr>
      </w:pPr>
      <w:r>
        <w:rPr>
          <w:rFonts w:ascii="Verdana" w:hAnsi="Verdana"/>
          <w:color w:val="000000"/>
          <w:sz w:val="19"/>
          <w:szCs w:val="19"/>
        </w:rPr>
        <w:t xml:space="preserve">На закрытии вторника переводим сделку в БУ, вторую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отложку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 удаляем</w:t>
      </w:r>
    </w:p>
    <w:p w:rsidR="00236F6F" w:rsidRPr="00CA3AF8" w:rsidRDefault="00236F6F" w:rsidP="00B17D8D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Вечером в пятницу — закрываем ВСЕ ордера, вне зависимости от прибыли, либо убытка.</w:t>
      </w:r>
    </w:p>
    <w:p w:rsidR="00CA3AF8" w:rsidRPr="00CE68B0" w:rsidRDefault="00CA3AF8" w:rsidP="00CA3AF8">
      <w:pPr>
        <w:pStyle w:val="a4"/>
        <w:numPr>
          <w:ilvl w:val="0"/>
          <w:numId w:val="1"/>
        </w:numPr>
      </w:pPr>
      <w:r>
        <w:rPr>
          <w:rFonts w:ascii="Georgia" w:hAnsi="Georgia"/>
          <w:color w:val="333333"/>
        </w:rPr>
        <w:t>Выход с точки зрения волатильности, при проходе пары больше средне недельной волатильности включаем трал  30 п.(4 знака) или индивидуально по каждой паре с точки зрения дневной волатильност</w:t>
      </w:r>
      <w:proofErr w:type="gramStart"/>
      <w:r>
        <w:rPr>
          <w:rFonts w:ascii="Georgia" w:hAnsi="Georgia"/>
          <w:color w:val="333333"/>
        </w:rPr>
        <w:t>и(</w:t>
      </w:r>
      <w:proofErr w:type="gramEnd"/>
      <w:r>
        <w:rPr>
          <w:rFonts w:ascii="Georgia" w:hAnsi="Georgia"/>
          <w:color w:val="333333"/>
        </w:rPr>
        <w:t>дневная волатильность/2):</w:t>
      </w:r>
    </w:p>
    <w:p w:rsidR="00CA3AF8" w:rsidRPr="00836D48" w:rsidRDefault="005A0A44" w:rsidP="00CA3AF8">
      <w:pPr>
        <w:pStyle w:val="a4"/>
      </w:pPr>
      <w:hyperlink r:id="rId7" w:history="1"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http</w:t>
        </w:r>
        <w:r w:rsidR="00836D48" w:rsidRPr="00E06FBB">
          <w:rPr>
            <w:rStyle w:val="a3"/>
            <w:rFonts w:ascii="Verdana" w:hAnsi="Verdana"/>
            <w:sz w:val="19"/>
            <w:szCs w:val="19"/>
          </w:rPr>
          <w:t>://</w:t>
        </w:r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www</w:t>
        </w:r>
        <w:r w:rsidR="00836D48" w:rsidRPr="00E06FBB">
          <w:rPr>
            <w:rStyle w:val="a3"/>
            <w:rFonts w:ascii="Verdana" w:hAnsi="Verdana"/>
            <w:sz w:val="19"/>
            <w:szCs w:val="19"/>
          </w:rPr>
          <w:t>.</w:t>
        </w:r>
        <w:proofErr w:type="spellStart"/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myfxbook</w:t>
        </w:r>
        <w:proofErr w:type="spellEnd"/>
        <w:r w:rsidR="00836D48" w:rsidRPr="00E06FBB">
          <w:rPr>
            <w:rStyle w:val="a3"/>
            <w:rFonts w:ascii="Verdana" w:hAnsi="Verdana"/>
            <w:sz w:val="19"/>
            <w:szCs w:val="19"/>
          </w:rPr>
          <w:t>.</w:t>
        </w:r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com</w:t>
        </w:r>
        <w:r w:rsidR="00836D48" w:rsidRPr="00E06FBB">
          <w:rPr>
            <w:rStyle w:val="a3"/>
            <w:rFonts w:ascii="Verdana" w:hAnsi="Verdana"/>
            <w:sz w:val="19"/>
            <w:szCs w:val="19"/>
          </w:rPr>
          <w:t>/</w:t>
        </w:r>
        <w:proofErr w:type="spellStart"/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forex</w:t>
        </w:r>
        <w:proofErr w:type="spellEnd"/>
        <w:r w:rsidR="00836D48" w:rsidRPr="00E06FBB">
          <w:rPr>
            <w:rStyle w:val="a3"/>
            <w:rFonts w:ascii="Verdana" w:hAnsi="Verdana"/>
            <w:sz w:val="19"/>
            <w:szCs w:val="19"/>
          </w:rPr>
          <w:t>-</w:t>
        </w:r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market</w:t>
        </w:r>
        <w:r w:rsidR="00836D48" w:rsidRPr="00E06FBB">
          <w:rPr>
            <w:rStyle w:val="a3"/>
            <w:rFonts w:ascii="Verdana" w:hAnsi="Verdana"/>
            <w:sz w:val="19"/>
            <w:szCs w:val="19"/>
          </w:rPr>
          <w:t>/</w:t>
        </w:r>
        <w:r w:rsidR="00836D48" w:rsidRPr="00E06FBB">
          <w:rPr>
            <w:rStyle w:val="a3"/>
            <w:rFonts w:ascii="Verdana" w:hAnsi="Verdana"/>
            <w:sz w:val="19"/>
            <w:szCs w:val="19"/>
            <w:lang w:val="en-US"/>
          </w:rPr>
          <w:t>volatility</w:t>
        </w:r>
      </w:hyperlink>
      <w:r w:rsidR="00836D48">
        <w:rPr>
          <w:rFonts w:ascii="Verdana" w:hAnsi="Verdana"/>
          <w:color w:val="000000"/>
          <w:sz w:val="19"/>
          <w:szCs w:val="19"/>
        </w:rPr>
        <w:t xml:space="preserve"> - смотреть после открывшихся сделок, т.к. постоянно меняется</w:t>
      </w:r>
    </w:p>
    <w:sectPr w:rsidR="00CA3AF8" w:rsidRPr="00836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66D71"/>
    <w:multiLevelType w:val="hybridMultilevel"/>
    <w:tmpl w:val="872E7F06"/>
    <w:lvl w:ilvl="0" w:tplc="E31AF3FA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9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D8D"/>
    <w:rsid w:val="00236F6F"/>
    <w:rsid w:val="00253C9E"/>
    <w:rsid w:val="005850D0"/>
    <w:rsid w:val="005A0A44"/>
    <w:rsid w:val="005F4E10"/>
    <w:rsid w:val="007D0A8C"/>
    <w:rsid w:val="00836D48"/>
    <w:rsid w:val="009A751A"/>
    <w:rsid w:val="00B17D8D"/>
    <w:rsid w:val="00CA3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36D4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7D8D"/>
    <w:rPr>
      <w:strike w:val="0"/>
      <w:dstrike w:val="0"/>
      <w:color w:val="334466"/>
      <w:u w:val="none"/>
      <w:effect w:val="none"/>
    </w:rPr>
  </w:style>
  <w:style w:type="paragraph" w:styleId="a4">
    <w:name w:val="List Paragraph"/>
    <w:basedOn w:val="a"/>
    <w:uiPriority w:val="34"/>
    <w:qFormat/>
    <w:rsid w:val="00B17D8D"/>
    <w:pPr>
      <w:ind w:left="720"/>
      <w:contextualSpacing/>
    </w:pPr>
  </w:style>
  <w:style w:type="character" w:styleId="a5">
    <w:name w:val="Strong"/>
    <w:basedOn w:val="a0"/>
    <w:uiPriority w:val="22"/>
    <w:qFormat/>
    <w:rsid w:val="00B17D8D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36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6F6F"/>
    <w:rPr>
      <w:rFonts w:ascii="Tahoma" w:hAnsi="Tahoma" w:cs="Tahoma"/>
      <w:sz w:val="16"/>
      <w:szCs w:val="16"/>
    </w:rPr>
  </w:style>
  <w:style w:type="character" w:styleId="a8">
    <w:name w:val="FollowedHyperlink"/>
    <w:basedOn w:val="a0"/>
    <w:uiPriority w:val="99"/>
    <w:semiHidden/>
    <w:unhideWhenUsed/>
    <w:rsid w:val="00836D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myfxbook.com/forex-market/volatil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M</dc:creator>
  <cp:keywords/>
  <dc:description/>
  <cp:lastModifiedBy>Андрей M</cp:lastModifiedBy>
  <cp:revision>9</cp:revision>
  <dcterms:created xsi:type="dcterms:W3CDTF">2016-04-06T18:36:00Z</dcterms:created>
  <dcterms:modified xsi:type="dcterms:W3CDTF">2016-09-21T22:18:00Z</dcterms:modified>
</cp:coreProperties>
</file>