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FA" w:rsidRPr="009A751A" w:rsidRDefault="00B17D8D">
      <w:pPr>
        <w:rPr>
          <w:rFonts w:ascii="Verdana" w:hAnsi="Verdana"/>
          <w:b/>
          <w:sz w:val="24"/>
          <w:szCs w:val="24"/>
        </w:rPr>
      </w:pPr>
      <w:r w:rsidRPr="00236F6F">
        <w:rPr>
          <w:rFonts w:ascii="Verdana" w:hAnsi="Verdana"/>
          <w:b/>
          <w:sz w:val="24"/>
          <w:szCs w:val="24"/>
        </w:rPr>
        <w:fldChar w:fldCharType="begin"/>
      </w:r>
      <w:r w:rsidRPr="00236F6F">
        <w:rPr>
          <w:rFonts w:ascii="Verdana" w:hAnsi="Verdana"/>
          <w:b/>
          <w:sz w:val="24"/>
          <w:szCs w:val="24"/>
        </w:rPr>
        <w:instrText xml:space="preserve"> HYPERLINK "http://forum.tradelikeapro.ru/index.php?topic=13354.msg276553" \l "msg276553" </w:instrText>
      </w:r>
      <w:r w:rsidRPr="00236F6F">
        <w:rPr>
          <w:rFonts w:ascii="Verdana" w:hAnsi="Verdana"/>
          <w:b/>
          <w:sz w:val="24"/>
          <w:szCs w:val="24"/>
        </w:rPr>
        <w:fldChar w:fldCharType="separate"/>
      </w:r>
      <w:r w:rsidRPr="00236F6F">
        <w:rPr>
          <w:rStyle w:val="a3"/>
          <w:rFonts w:ascii="Verdana" w:hAnsi="Verdana"/>
          <w:b/>
          <w:sz w:val="24"/>
          <w:szCs w:val="24"/>
        </w:rPr>
        <w:t>Стратегия «Империя» - Честь. Уверенность. Статус.</w:t>
      </w:r>
      <w:r w:rsidRPr="00236F6F">
        <w:rPr>
          <w:rFonts w:ascii="Verdana" w:hAnsi="Verdana"/>
          <w:b/>
          <w:sz w:val="24"/>
          <w:szCs w:val="24"/>
        </w:rPr>
        <w:fldChar w:fldCharType="end"/>
      </w:r>
    </w:p>
    <w:p w:rsidR="00B17D8D" w:rsidRPr="009A751A" w:rsidRDefault="00B17D8D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Торгуемые</w:t>
      </w:r>
      <w:r w:rsidRPr="009A751A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пары</w:t>
      </w:r>
      <w:r w:rsidRPr="009A751A">
        <w:rPr>
          <w:rFonts w:ascii="Verdana" w:hAnsi="Verdana"/>
          <w:sz w:val="19"/>
          <w:szCs w:val="19"/>
        </w:rPr>
        <w:t>:</w:t>
      </w:r>
      <w:bookmarkStart w:id="0" w:name="_GoBack"/>
      <w:bookmarkEnd w:id="0"/>
    </w:p>
    <w:p w:rsidR="005D73D0" w:rsidRPr="005D73D0" w:rsidRDefault="005D73D0" w:rsidP="005D73D0">
      <w:pPr>
        <w:rPr>
          <w:rFonts w:ascii="Verdana" w:hAnsi="Verdana"/>
          <w:color w:val="000000"/>
          <w:sz w:val="19"/>
          <w:szCs w:val="19"/>
        </w:rPr>
      </w:pPr>
      <w:r w:rsidRPr="005D73D0">
        <w:rPr>
          <w:rFonts w:ascii="Verdana" w:hAnsi="Verdana"/>
          <w:color w:val="000000"/>
          <w:sz w:val="19"/>
          <w:szCs w:val="19"/>
        </w:rPr>
        <w:t xml:space="preserve">Фунтовые и </w:t>
      </w:r>
      <w:proofErr w:type="spellStart"/>
      <w:r w:rsidRPr="005D73D0">
        <w:rPr>
          <w:rFonts w:ascii="Verdana" w:hAnsi="Verdana"/>
          <w:color w:val="000000"/>
          <w:sz w:val="19"/>
          <w:szCs w:val="19"/>
        </w:rPr>
        <w:t>Йеновые</w:t>
      </w:r>
      <w:proofErr w:type="spellEnd"/>
      <w:r w:rsidRPr="005D73D0">
        <w:rPr>
          <w:rFonts w:ascii="Verdana" w:hAnsi="Verdana"/>
          <w:color w:val="000000"/>
          <w:sz w:val="19"/>
          <w:szCs w:val="19"/>
        </w:rPr>
        <w:t xml:space="preserve"> кроссы, чаще всего в работе: GBP/NZD, GBP/JPY, GBP/AUD</w:t>
      </w:r>
    </w:p>
    <w:p w:rsidR="005D73D0" w:rsidRDefault="005D73D0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 w:rsidRPr="000E19BA">
        <w:rPr>
          <w:rFonts w:ascii="Verdana" w:hAnsi="Verdana"/>
          <w:color w:val="000000"/>
          <w:sz w:val="19"/>
          <w:szCs w:val="19"/>
        </w:rPr>
        <w:t xml:space="preserve">Ждем закрытия свечи понедельника, выставляем 2 </w:t>
      </w:r>
      <w:proofErr w:type="spellStart"/>
      <w:r w:rsidRPr="000E19BA"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 w:rsidRPr="000E19BA">
        <w:rPr>
          <w:rFonts w:ascii="Verdana" w:hAnsi="Verdana"/>
          <w:color w:val="000000"/>
          <w:sz w:val="19"/>
          <w:szCs w:val="19"/>
        </w:rPr>
        <w:t xml:space="preserve"> на пробой свечи</w:t>
      </w:r>
      <w:r>
        <w:rPr>
          <w:rFonts w:ascii="Verdana" w:hAnsi="Verdana"/>
          <w:color w:val="000000"/>
          <w:sz w:val="19"/>
          <w:szCs w:val="19"/>
        </w:rPr>
        <w:t xml:space="preserve"> с отступом в 15-18 </w:t>
      </w:r>
      <w:proofErr w:type="spellStart"/>
      <w:r>
        <w:rPr>
          <w:rFonts w:ascii="Verdana" w:hAnsi="Verdana"/>
          <w:color w:val="000000"/>
          <w:sz w:val="19"/>
          <w:szCs w:val="19"/>
        </w:rPr>
        <w:t>пп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 фунтовых кроссах и 12-15 на мажорах</w:t>
      </w:r>
      <w:r w:rsidRPr="000E19BA">
        <w:rPr>
          <w:rFonts w:ascii="Verdana" w:hAnsi="Verdana"/>
          <w:color w:val="000000"/>
          <w:sz w:val="19"/>
          <w:szCs w:val="19"/>
        </w:rPr>
        <w:t>, у одно</w:t>
      </w:r>
      <w:r>
        <w:rPr>
          <w:rFonts w:ascii="Verdana" w:hAnsi="Verdana"/>
          <w:color w:val="000000"/>
          <w:sz w:val="19"/>
          <w:szCs w:val="19"/>
        </w:rPr>
        <w:t>й</w:t>
      </w:r>
      <w:r w:rsidRPr="000E19BA">
        <w:rPr>
          <w:rFonts w:ascii="Verdana" w:hAnsi="Verdana"/>
          <w:color w:val="000000"/>
          <w:sz w:val="19"/>
          <w:szCs w:val="19"/>
        </w:rPr>
        <w:t xml:space="preserve"> ставим ТП=</w:t>
      </w:r>
      <w:r w:rsidRPr="000E19BA">
        <w:rPr>
          <w:rFonts w:ascii="Verdana" w:hAnsi="Verdana"/>
          <w:color w:val="000000"/>
          <w:sz w:val="19"/>
          <w:szCs w:val="19"/>
          <w:lang w:val="en-US"/>
        </w:rPr>
        <w:t>SL</w:t>
      </w:r>
      <w:r w:rsidRPr="000E19BA">
        <w:rPr>
          <w:rFonts w:ascii="Verdana" w:hAnsi="Verdana"/>
          <w:color w:val="000000"/>
          <w:sz w:val="19"/>
          <w:szCs w:val="19"/>
        </w:rPr>
        <w:t xml:space="preserve">, второй ордер в свободное плавание до пятницы </w:t>
      </w:r>
    </w:p>
    <w:p w:rsidR="005D73D0" w:rsidRPr="005D73D0" w:rsidRDefault="005D73D0" w:rsidP="005D73D0">
      <w:pPr>
        <w:pStyle w:val="a4"/>
        <w:numPr>
          <w:ilvl w:val="1"/>
          <w:numId w:val="4"/>
        </w:numPr>
        <w:rPr>
          <w:rFonts w:ascii="Verdana" w:hAnsi="Verdana"/>
          <w:color w:val="000000"/>
          <w:sz w:val="19"/>
          <w:szCs w:val="19"/>
        </w:rPr>
      </w:pPr>
      <w:r w:rsidRPr="005D73D0">
        <w:rPr>
          <w:rFonts w:ascii="Verdana" w:hAnsi="Verdana"/>
          <w:color w:val="000000"/>
          <w:sz w:val="19"/>
          <w:szCs w:val="19"/>
        </w:rPr>
        <w:t xml:space="preserve">В некоторых случаях ТП </w:t>
      </w:r>
      <w:r w:rsidRPr="005D73D0">
        <w:rPr>
          <w:rFonts w:ascii="Verdana" w:hAnsi="Verdana"/>
          <w:color w:val="000000"/>
          <w:sz w:val="19"/>
          <w:szCs w:val="19"/>
        </w:rPr>
        <w:t xml:space="preserve">1 ордера </w:t>
      </w:r>
      <w:r w:rsidRPr="005D73D0">
        <w:rPr>
          <w:rFonts w:ascii="Verdana" w:hAnsi="Verdana"/>
          <w:color w:val="000000"/>
          <w:sz w:val="19"/>
          <w:szCs w:val="19"/>
        </w:rPr>
        <w:t>можно сделать =</w:t>
      </w:r>
      <w:r w:rsidRPr="005D73D0">
        <w:rPr>
          <w:rFonts w:ascii="Verdana" w:hAnsi="Verdana"/>
          <w:color w:val="000000"/>
          <w:sz w:val="19"/>
          <w:szCs w:val="19"/>
          <w:lang w:val="en-US"/>
        </w:rPr>
        <w:t>SL</w:t>
      </w:r>
      <w:r w:rsidRPr="005D73D0">
        <w:rPr>
          <w:rFonts w:ascii="Verdana" w:hAnsi="Verdana"/>
          <w:color w:val="000000"/>
          <w:sz w:val="19"/>
          <w:szCs w:val="19"/>
        </w:rPr>
        <w:t>*1,25</w:t>
      </w:r>
    </w:p>
    <w:p w:rsidR="00236F6F" w:rsidRPr="00236F6F" w:rsidRDefault="00236F6F" w:rsidP="005D73D0">
      <w:pPr>
        <w:pStyle w:val="a4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 wp14:anchorId="43CA87D7" wp14:editId="4BCA257C">
            <wp:extent cx="4792980" cy="2613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Dail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3D0" w:rsidRPr="005D73D0" w:rsidRDefault="005D73D0" w:rsidP="005D73D0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Стоп-</w:t>
      </w:r>
      <w:proofErr w:type="spellStart"/>
      <w:r>
        <w:rPr>
          <w:rFonts w:ascii="Georgia" w:hAnsi="Georgia"/>
          <w:color w:val="333333"/>
        </w:rPr>
        <w:t>лоссы</w:t>
      </w:r>
      <w:proofErr w:type="spellEnd"/>
      <w:r>
        <w:rPr>
          <w:rFonts w:ascii="Georgia" w:hAnsi="Georgia"/>
          <w:color w:val="333333"/>
        </w:rPr>
        <w:t xml:space="preserve"> у обоих ордеров находятся на уровне противоположного ордера</w:t>
      </w:r>
    </w:p>
    <w:p w:rsidR="009F34A0" w:rsidRPr="009F34A0" w:rsidRDefault="009F34A0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Тело </w:t>
      </w:r>
      <w:r>
        <w:rPr>
          <w:rFonts w:ascii="Verdana" w:hAnsi="Verdana"/>
          <w:color w:val="000000"/>
          <w:sz w:val="19"/>
          <w:szCs w:val="19"/>
        </w:rPr>
        <w:t xml:space="preserve">свечи должно </w:t>
      </w:r>
      <w:r>
        <w:rPr>
          <w:rFonts w:ascii="Verdana" w:hAnsi="Verdana"/>
          <w:color w:val="000000"/>
          <w:sz w:val="19"/>
          <w:szCs w:val="19"/>
        </w:rPr>
        <w:t>быть </w:t>
      </w:r>
      <w:r>
        <w:rPr>
          <w:rFonts w:ascii="Verdana" w:hAnsi="Verdana"/>
          <w:color w:val="000000"/>
          <w:sz w:val="19"/>
          <w:szCs w:val="19"/>
        </w:rPr>
        <w:t>меньше в 1,5-2 раза её среднемесячного значения</w:t>
      </w:r>
    </w:p>
    <w:p w:rsidR="000E19BA" w:rsidRDefault="000E19BA" w:rsidP="005D73D0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 w:rsidRPr="000E19BA">
        <w:rPr>
          <w:rFonts w:ascii="Verdana" w:hAnsi="Verdana"/>
          <w:color w:val="000000"/>
          <w:sz w:val="19"/>
          <w:szCs w:val="19"/>
        </w:rPr>
        <w:t xml:space="preserve">Не торгуем </w:t>
      </w:r>
      <w:proofErr w:type="gramStart"/>
      <w:r w:rsidRPr="000E19BA">
        <w:rPr>
          <w:rFonts w:ascii="Verdana" w:hAnsi="Verdana"/>
          <w:color w:val="000000"/>
          <w:sz w:val="19"/>
          <w:szCs w:val="19"/>
        </w:rPr>
        <w:t>при</w:t>
      </w:r>
      <w:proofErr w:type="gramEnd"/>
      <w:r w:rsidR="009F34A0">
        <w:rPr>
          <w:rFonts w:ascii="Verdana" w:hAnsi="Verdana"/>
          <w:color w:val="000000"/>
          <w:sz w:val="19"/>
          <w:szCs w:val="19"/>
        </w:rPr>
        <w:t xml:space="preserve"> </w:t>
      </w:r>
      <w:r w:rsidRPr="000E19BA">
        <w:rPr>
          <w:rFonts w:ascii="Verdana" w:hAnsi="Verdana"/>
          <w:color w:val="000000"/>
          <w:sz w:val="19"/>
          <w:szCs w:val="19"/>
        </w:rPr>
        <w:t>наличи</w:t>
      </w:r>
      <w:r w:rsidR="009F34A0">
        <w:rPr>
          <w:rFonts w:ascii="Verdana" w:hAnsi="Verdana"/>
          <w:color w:val="000000"/>
          <w:sz w:val="19"/>
          <w:szCs w:val="19"/>
        </w:rPr>
        <w:t>е</w:t>
      </w:r>
      <w:r w:rsidRPr="000E19BA">
        <w:rPr>
          <w:rFonts w:ascii="Verdana" w:hAnsi="Verdana"/>
          <w:color w:val="000000"/>
          <w:sz w:val="19"/>
          <w:szCs w:val="19"/>
        </w:rPr>
        <w:t xml:space="preserve"> важных новостей, если они в четверг-пятницу, торговать можно, но необходимо прекратить торговлю до их начала</w:t>
      </w:r>
    </w:p>
    <w:p w:rsidR="005D73D0" w:rsidRPr="00CE68B0" w:rsidRDefault="005D73D0" w:rsidP="005D73D0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Выход с точки зрения волатильности, при проходе пары больше средне недельной волатильности включаем трал  30 п.(4 знака) или индивидуально по каждой паре с точки зрения дневной волатильност</w:t>
      </w:r>
      <w:proofErr w:type="gramStart"/>
      <w:r>
        <w:rPr>
          <w:rFonts w:ascii="Georgia" w:hAnsi="Georgia"/>
          <w:color w:val="333333"/>
        </w:rPr>
        <w:t>и(</w:t>
      </w:r>
      <w:proofErr w:type="gramEnd"/>
      <w:r>
        <w:rPr>
          <w:rFonts w:ascii="Georgia" w:hAnsi="Georgia"/>
          <w:color w:val="333333"/>
        </w:rPr>
        <w:t>дневная волатильность/2):</w:t>
      </w:r>
    </w:p>
    <w:p w:rsidR="005D73D0" w:rsidRDefault="005D73D0" w:rsidP="005D73D0">
      <w:pPr>
        <w:pStyle w:val="a4"/>
        <w:rPr>
          <w:rFonts w:ascii="Verdana" w:hAnsi="Verdana"/>
          <w:color w:val="000000"/>
          <w:sz w:val="19"/>
          <w:szCs w:val="19"/>
        </w:rPr>
      </w:pPr>
      <w:hyperlink r:id="rId7" w:history="1"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http</w:t>
        </w:r>
        <w:r w:rsidRPr="00E06FBB">
          <w:rPr>
            <w:rStyle w:val="a3"/>
            <w:rFonts w:ascii="Verdana" w:hAnsi="Verdana"/>
            <w:sz w:val="19"/>
            <w:szCs w:val="19"/>
          </w:rPr>
          <w:t>://</w:t>
        </w:r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www</w:t>
        </w:r>
        <w:r w:rsidRPr="00E06FBB">
          <w:rPr>
            <w:rStyle w:val="a3"/>
            <w:rFonts w:ascii="Verdana" w:hAnsi="Verdana"/>
            <w:sz w:val="19"/>
            <w:szCs w:val="19"/>
          </w:rPr>
          <w:t>.</w:t>
        </w:r>
        <w:proofErr w:type="spellStart"/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myfxbook</w:t>
        </w:r>
        <w:proofErr w:type="spellEnd"/>
        <w:r w:rsidRPr="00E06FBB">
          <w:rPr>
            <w:rStyle w:val="a3"/>
            <w:rFonts w:ascii="Verdana" w:hAnsi="Verdana"/>
            <w:sz w:val="19"/>
            <w:szCs w:val="19"/>
          </w:rPr>
          <w:t>.</w:t>
        </w:r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com</w:t>
        </w:r>
        <w:r w:rsidRPr="00E06FBB">
          <w:rPr>
            <w:rStyle w:val="a3"/>
            <w:rFonts w:ascii="Verdana" w:hAnsi="Verdana"/>
            <w:sz w:val="19"/>
            <w:szCs w:val="19"/>
          </w:rPr>
          <w:t>/</w:t>
        </w:r>
        <w:proofErr w:type="spellStart"/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forex</w:t>
        </w:r>
        <w:proofErr w:type="spellEnd"/>
        <w:r w:rsidRPr="00E06FBB">
          <w:rPr>
            <w:rStyle w:val="a3"/>
            <w:rFonts w:ascii="Verdana" w:hAnsi="Verdana"/>
            <w:sz w:val="19"/>
            <w:szCs w:val="19"/>
          </w:rPr>
          <w:t>-</w:t>
        </w:r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market</w:t>
        </w:r>
        <w:r w:rsidRPr="00E06FBB">
          <w:rPr>
            <w:rStyle w:val="a3"/>
            <w:rFonts w:ascii="Verdana" w:hAnsi="Verdana"/>
            <w:sz w:val="19"/>
            <w:szCs w:val="19"/>
          </w:rPr>
          <w:t>/</w:t>
        </w:r>
        <w:r w:rsidRPr="00E06FBB">
          <w:rPr>
            <w:rStyle w:val="a3"/>
            <w:rFonts w:ascii="Verdana" w:hAnsi="Verdana"/>
            <w:sz w:val="19"/>
            <w:szCs w:val="19"/>
            <w:lang w:val="en-US"/>
          </w:rPr>
          <w:t>volatility</w:t>
        </w:r>
      </w:hyperlink>
      <w:r>
        <w:rPr>
          <w:rFonts w:ascii="Verdana" w:hAnsi="Verdana"/>
          <w:color w:val="000000"/>
          <w:sz w:val="19"/>
          <w:szCs w:val="19"/>
        </w:rPr>
        <w:t xml:space="preserve"> - смотреть после открывшихся сделок, т.к. постоянно меняется</w:t>
      </w:r>
    </w:p>
    <w:p w:rsidR="005D73D0" w:rsidRDefault="005D73D0" w:rsidP="005D73D0">
      <w:pPr>
        <w:pStyle w:val="a4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5.1. </w:t>
      </w:r>
      <w:r w:rsidR="00732E2B"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t>Выход при достижении профита 10-15% от депо</w:t>
      </w:r>
    </w:p>
    <w:p w:rsidR="000E19BA" w:rsidRPr="00836D48" w:rsidRDefault="000E19BA" w:rsidP="00CA3AF8">
      <w:pPr>
        <w:pStyle w:val="a4"/>
      </w:pPr>
    </w:p>
    <w:sectPr w:rsidR="000E19BA" w:rsidRPr="00836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0733F"/>
    <w:multiLevelType w:val="multilevel"/>
    <w:tmpl w:val="2C040F86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3E366D71"/>
    <w:multiLevelType w:val="hybridMultilevel"/>
    <w:tmpl w:val="872E7F06"/>
    <w:lvl w:ilvl="0" w:tplc="E31AF3F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560359"/>
    <w:multiLevelType w:val="multilevel"/>
    <w:tmpl w:val="1CD0B7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6A8A7FF3"/>
    <w:multiLevelType w:val="hybridMultilevel"/>
    <w:tmpl w:val="CD26E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8D"/>
    <w:rsid w:val="000E19BA"/>
    <w:rsid w:val="00236F6F"/>
    <w:rsid w:val="00253C9E"/>
    <w:rsid w:val="005850D0"/>
    <w:rsid w:val="005A0A44"/>
    <w:rsid w:val="005D73D0"/>
    <w:rsid w:val="005F4E10"/>
    <w:rsid w:val="00732E2B"/>
    <w:rsid w:val="007D0A8C"/>
    <w:rsid w:val="00836D48"/>
    <w:rsid w:val="009A751A"/>
    <w:rsid w:val="009F34A0"/>
    <w:rsid w:val="00B17D8D"/>
    <w:rsid w:val="00C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yfxbook.com/forex-market/volati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M</dc:creator>
  <cp:keywords/>
  <dc:description/>
  <cp:lastModifiedBy>Андрей M</cp:lastModifiedBy>
  <cp:revision>2</cp:revision>
  <dcterms:created xsi:type="dcterms:W3CDTF">2016-09-22T19:56:00Z</dcterms:created>
  <dcterms:modified xsi:type="dcterms:W3CDTF">2016-09-22T19:56:00Z</dcterms:modified>
</cp:coreProperties>
</file>