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C1B" w:rsidRDefault="008673CA">
      <w:r>
        <w:fldChar w:fldCharType="begin"/>
      </w:r>
      <w:r>
        <w:instrText xml:space="preserve"> HYPERLINK "http://forum.tradelikeapro.ru/index.php?action=dlattach;topic=2738.0;attach=162003" </w:instrText>
      </w:r>
      <w:r>
        <w:fldChar w:fldCharType="separate"/>
      </w:r>
      <w:r>
        <w:rPr>
          <w:rStyle w:val="a3"/>
          <w:rFonts w:ascii="Verdana" w:hAnsi="Verdana"/>
          <w:color w:val="334466"/>
          <w:sz w:val="16"/>
          <w:szCs w:val="16"/>
          <w:shd w:val="clear" w:color="auto" w:fill="E7EAEF"/>
        </w:rPr>
        <w:t xml:space="preserve">(EA) - </w:t>
      </w:r>
      <w:proofErr w:type="spellStart"/>
      <w:r>
        <w:rPr>
          <w:rStyle w:val="a3"/>
          <w:rFonts w:ascii="Verdana" w:hAnsi="Verdana"/>
          <w:color w:val="334466"/>
          <w:sz w:val="16"/>
          <w:szCs w:val="16"/>
          <w:shd w:val="clear" w:color="auto" w:fill="E7EAEF"/>
        </w:rPr>
        <w:t>Setka</w:t>
      </w:r>
      <w:proofErr w:type="spellEnd"/>
      <w:r>
        <w:rPr>
          <w:rStyle w:val="a3"/>
          <w:rFonts w:ascii="Verdana" w:hAnsi="Verdana"/>
          <w:color w:val="334466"/>
          <w:sz w:val="16"/>
          <w:szCs w:val="16"/>
          <w:shd w:val="clear" w:color="auto" w:fill="E7EAEF"/>
        </w:rPr>
        <w:t xml:space="preserve"> v1.43+ - Модель - m09 - 20170422 - эталон малый - Drew_12112017.rar</w:t>
      </w:r>
      <w:r>
        <w:fldChar w:fldCharType="end"/>
      </w:r>
    </w:p>
    <w:p w:rsidR="008673CA" w:rsidRDefault="008673CA"/>
    <w:p w:rsidR="009F3A49" w:rsidRDefault="00321B19">
      <w:pPr>
        <w:rPr>
          <w:rFonts w:ascii="Verdana" w:hAnsi="Verdana"/>
          <w:color w:val="000000"/>
          <w:sz w:val="19"/>
          <w:szCs w:val="19"/>
        </w:rPr>
      </w:pPr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ИНСТРУКЦИЯ: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</w:t>
      </w:r>
      <w:r w:rsidRPr="009F3A4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Подсчёт сеток.</w:t>
      </w:r>
    </w:p>
    <w:p w:rsidR="009F3A49" w:rsidRDefault="00321B19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1.   Очень важный пункт! Настраиваем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Excel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 Файл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=&gt;Параметры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=&gt;Дополнительно  находим параметр «Использовать системные разделители».  Убираем галочку, если стоит, а затем в параметре «Разделитель целой и дробной части:» ставим ТОЧКУ. Нажимаем «Ок». Делаем это для того, чтобы скопированные данные из MT4 вставлялись корректно. Этот пункт необходим и для корректного импорта и экспорта сетов.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2.   Открываем модель и переходим на лист «Данные из терминала».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3.   Переключаемся на МТ4, в тестере стратегий выбираем вкладку «Результаты» и нажимаем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Alt+A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(Копировать все).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4.   Переключаемся на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Excel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на листе «Данные из терминала» встаем в ячейку A1 и нажимаем 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Ctrl+V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5.   Переходим на лист «Сводная МОДЕЛЬ 1x1» в ячейке AJ14 выбираем пару.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6.   Нажимаем кнопку «Подсчёт Дан из Терм». Ждём, пока обновятся сводные таблицы. В результате, получаем информацию о построенных советником сетках.</w:t>
      </w:r>
      <w:r>
        <w:rPr>
          <w:rFonts w:ascii="Verdana" w:hAnsi="Verdana"/>
          <w:color w:val="000000"/>
          <w:sz w:val="19"/>
          <w:szCs w:val="19"/>
        </w:rPr>
        <w:br/>
      </w:r>
    </w:p>
    <w:p w:rsidR="009F3A49" w:rsidRDefault="00321B19">
      <w:pPr>
        <w:rPr>
          <w:rFonts w:ascii="Verdana" w:hAnsi="Verdana"/>
          <w:b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</w:t>
      </w:r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 xml:space="preserve">Подсчёт сеток из отчётов </w:t>
      </w:r>
      <w:proofErr w:type="spellStart"/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Statement</w:t>
      </w:r>
      <w:proofErr w:type="spellEnd"/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 xml:space="preserve">, </w:t>
      </w:r>
      <w:proofErr w:type="spellStart"/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DetailedStatement</w:t>
      </w:r>
      <w:proofErr w:type="spellEnd"/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 xml:space="preserve">, </w:t>
      </w:r>
      <w:proofErr w:type="spellStart"/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StrategyTester</w:t>
      </w:r>
      <w:proofErr w:type="spellEnd"/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.</w:t>
      </w:r>
    </w:p>
    <w:p w:rsidR="009F3A49" w:rsidRDefault="00321B19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1. На листе «Сводная МОДЕЛЬ 1x1» в ячейке AJ14 выбираем пару.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2. Переходим на лист «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DSt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». Встаём в ячейку A1.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3. Вкладка «Данные», получение внешних данных, выбираем «Из других источников»,  затем нажимаем  «Из импорта данных XML». В окне «Выбор источника данных» выбираем файл с отчётом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Statement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или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DetailedStatement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и нажимаем «Открыть».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4. В окне «Создание веб-запроса» нажимаем «Импорт». Откроется «Импорт данных», жмём свойства, убираем галку «Сохранить определение запроса», «Ок», еще раз «Ок».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5. Переходим на лист «Сводная МОДЕЛЬ 1x1». Используем кнопку «Подсчёт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DSt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». Формат и подсчёт  не мгновенен, ждём  1-3 минут, в зависимости от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хар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-к ПК.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Если в загруженном файле несколько валют, то для пересчёта достаточно выбрать другую пару, и нажать «Подсчёт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DSt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 (только для отчётов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Statement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/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DetailedStatement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Аналогично действуем для подсчёта сеток из отчёта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StrategyTester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. На соответствующем листе импортируем данные, и нажимаем кнопку «Подсчёт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StratTester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».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Перед импортом нового отчёта или вставки данных из терминала очищаем лист: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Ctrl+A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Delete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</w:p>
    <w:p w:rsidR="009F3A49" w:rsidRDefault="00321B19">
      <w:pPr>
        <w:rPr>
          <w:rFonts w:ascii="Verdana" w:hAnsi="Verdana"/>
          <w:b/>
          <w:color w:val="000000"/>
          <w:sz w:val="19"/>
          <w:szCs w:val="19"/>
          <w:shd w:val="clear" w:color="auto" w:fill="E7EAEF"/>
        </w:rPr>
      </w:pPr>
      <w:bookmarkStart w:id="0" w:name="_GoBack"/>
      <w:bookmarkEnd w:id="0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</w:t>
      </w:r>
      <w:r w:rsidRPr="00321B19">
        <w:rPr>
          <w:rFonts w:ascii="Verdana" w:hAnsi="Verdana"/>
          <w:b/>
          <w:color w:val="000000"/>
          <w:sz w:val="19"/>
          <w:szCs w:val="19"/>
          <w:shd w:val="clear" w:color="auto" w:fill="E7EAEF"/>
        </w:rPr>
        <w:t>Импорт, экспорт сетов.</w:t>
      </w:r>
    </w:p>
    <w:p w:rsidR="008673CA" w:rsidRDefault="00321B19"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Выполняем 1-ый пункт инструкции подсчёта сеток!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     Кнопка «ИМПОРТ сета» - загрузить сет в файл. Чтобы при импорте видеть файлы с расширением «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 выбираем «Все файлы». Корректно импортируются только файлы «*.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 или «*.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txt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». При отмене импорта, выскакивает ошибка «1004» (баг, не удалось пока победить), просто нажимаем «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End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 и работаем дальше.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Кнопка «к МОДЕЛИ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Sell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 - применить к модели значения параметров для сеток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Sell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, из загруженного сета.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Кнопка «к МОДЕЛИ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Buy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 - применить к модели значения параметров для сеток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Buy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, из загруженного сета.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Кнопка «к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СЕТу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как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Sell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 - применить к сету, который будет выгружаться, текущие значения параметров модели, и сохранить их как настройки параметров для сеток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Sell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    Кнопка «к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СЕТу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как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Buy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 - применить к сету, который будет выгружаться, текущие значения параметров модели, и сохранить их как настройки параметров для сеток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Buy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     Кнопка «ЭКСПОРТ сета» - выгрузить сет из файла. Экспорт осуществляется в формате «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txt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»,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т.о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 в MT4 при загрузке выбираем «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All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Files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». Актуальное состояние настроек сета для экспорта можно посмотреть (только посмотреть!) на листе «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SET_export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».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Параметры, которые можно изменить в сете, указаны на картинке «Параметры» во вложении. Т.е. остальные настройки загруженного сета не меняются. По умолчанию загружен дефолтный сет.</w:t>
      </w:r>
    </w:p>
    <w:sectPr w:rsidR="008673CA" w:rsidSect="008673CA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CA"/>
    <w:rsid w:val="00321B19"/>
    <w:rsid w:val="005C5C19"/>
    <w:rsid w:val="008673CA"/>
    <w:rsid w:val="009F3A49"/>
    <w:rsid w:val="00C8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9223B"/>
  <w15:chartTrackingRefBased/>
  <w15:docId w15:val="{020581B2-8B47-4F91-B858-6A7B261A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73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2017-11-12T04:36:00Z</dcterms:created>
  <dcterms:modified xsi:type="dcterms:W3CDTF">2017-11-12T04:40:00Z</dcterms:modified>
</cp:coreProperties>
</file>