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DC5" w:rsidRPr="00F23DC5" w:rsidRDefault="00F23DC5" w:rsidP="00F23DC5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333333"/>
          <w:kern w:val="36"/>
          <w:sz w:val="30"/>
          <w:szCs w:val="30"/>
          <w:lang w:eastAsia="ru-RU"/>
        </w:rPr>
      </w:pPr>
      <w:bookmarkStart w:id="0" w:name="_GoBack"/>
      <w:bookmarkEnd w:id="0"/>
      <w:r w:rsidRPr="00F23DC5">
        <w:rPr>
          <w:rFonts w:ascii="Arial" w:eastAsia="Times New Roman" w:hAnsi="Arial" w:cs="Arial"/>
          <w:color w:val="333333"/>
          <w:kern w:val="36"/>
          <w:sz w:val="30"/>
          <w:szCs w:val="30"/>
          <w:lang w:eastAsia="ru-RU"/>
        </w:rPr>
        <w:t xml:space="preserve">Характер движения основных валютных пар на </w:t>
      </w:r>
      <w:proofErr w:type="spellStart"/>
      <w:r w:rsidRPr="00F23DC5">
        <w:rPr>
          <w:rFonts w:ascii="Arial" w:eastAsia="Times New Roman" w:hAnsi="Arial" w:cs="Arial"/>
          <w:color w:val="333333"/>
          <w:kern w:val="36"/>
          <w:sz w:val="30"/>
          <w:szCs w:val="30"/>
          <w:lang w:eastAsia="ru-RU"/>
        </w:rPr>
        <w:t>форексе</w:t>
      </w:r>
      <w:proofErr w:type="spellEnd"/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hyperlink r:id="rId6" w:history="1">
        <w:r w:rsidRPr="00286EFD">
          <w:rPr>
            <w:rStyle w:val="a3"/>
            <w:rFonts w:ascii="Arial" w:eastAsia="Times New Roman" w:hAnsi="Arial" w:cs="Arial"/>
            <w:sz w:val="21"/>
            <w:szCs w:val="21"/>
            <w:lang w:eastAsia="ru-RU"/>
          </w:rPr>
          <w:t>http://www.hib.ru/2017/05/harakter-dvizhenija-forekse.html</w:t>
        </w:r>
      </w:hyperlink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</w:p>
    <w:p w:rsidR="00F23DC5" w:rsidRPr="00F23DC5" w:rsidRDefault="00F23DC5" w:rsidP="00F23D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 wp14:anchorId="0569F08D" wp14:editId="56245147">
            <wp:extent cx="6570345" cy="4106876"/>
            <wp:effectExtent l="0" t="0" r="1905" b="8255"/>
            <wp:docPr id="2" name="Рисунок 2" descr="https://2.bp.blogspot.com/-4ChbZNI5XXU/WROoE0y9k8I/AAAAAAAAMgE/gKUT7HrOpB8gb6GWidBwXSgrYFg5tPQHACLcB/s1600/girl_athlete_running_paint_smeared_62133_3840x2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2.bp.blogspot.com/-4ChbZNI5XXU/WROoE0y9k8I/AAAAAAAAMgE/gKUT7HrOpB8gb6GWidBwXSgrYFg5tPQHACLcB/s1600/girl_athlete_running_paint_smeared_62133_3840x24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4106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Занимаясь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трейдингом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, и тем более разработкой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стратегий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реализуемых в торговых роботах, приходится задумываться о глобальном характере движений отдельных валютных пар и их закономерностях.</w:t>
      </w: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Чаще всего эти мысли приходят при тестировании торговых стратегий, когда приходишь к пониманию, что тестируемая стратегия подходит для одних валют и не подходит для других валют. Фундаментальные причины таких "нестыковок" обычно никем не обсуждаются, а принимается всеми в виде аксиомы — жизненной реалией против которой не попрёшь.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 xml:space="preserve">Я с самого начала своего увлечения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форексом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задавался вопросом о факторах движения отдельных валютных пар, частично этот вопрос я поднимал в своей старой </w:t>
      </w:r>
      <w:hyperlink r:id="rId8" w:history="1">
        <w:r w:rsidRPr="00F23DC5">
          <w:rPr>
            <w:rFonts w:ascii="Arial" w:eastAsia="Times New Roman" w:hAnsi="Arial" w:cs="Arial"/>
            <w:color w:val="6699CC"/>
            <w:sz w:val="21"/>
            <w:szCs w:val="21"/>
            <w:lang w:eastAsia="ru-RU"/>
          </w:rPr>
          <w:t xml:space="preserve">статье о рынке </w:t>
        </w:r>
        <w:proofErr w:type="spellStart"/>
        <w:r w:rsidRPr="00F23DC5">
          <w:rPr>
            <w:rFonts w:ascii="Arial" w:eastAsia="Times New Roman" w:hAnsi="Arial" w:cs="Arial"/>
            <w:color w:val="6699CC"/>
            <w:sz w:val="21"/>
            <w:szCs w:val="21"/>
            <w:lang w:eastAsia="ru-RU"/>
          </w:rPr>
          <w:t>форексе</w:t>
        </w:r>
        <w:proofErr w:type="spellEnd"/>
      </w:hyperlink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. Главный вывод, который я сделал в упомянутой статье, говорит, что в основе движения каждой валютной пары лежит два фактора - две валюты которые формируют пару.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Например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в валютной паре EUR/USD это евро и американский доллар. Если евро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растёт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то пара растёт, если доллар растёт, то значение курса этой пары снижается. Но зависит ли стоимость отдельно взятой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валюты  от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стоимости другой валют? Это сложный вопрос, на который нельзя ответить универсально, а каждую пару стоит рассматривать отдельно.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bookmarkStart w:id="1" w:name="more"/>
      <w:bookmarkEnd w:id="1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Рассмотрим пример.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</w:p>
    <w:p w:rsidR="00F23DC5" w:rsidRPr="00F23DC5" w:rsidRDefault="00F23DC5" w:rsidP="00F23DC5">
      <w:pPr>
        <w:shd w:val="clear" w:color="auto" w:fill="FCFCFC"/>
        <w:spacing w:after="150" w:line="240" w:lineRule="auto"/>
        <w:rPr>
          <w:rFonts w:ascii="Arial" w:eastAsia="Times New Roman" w:hAnsi="Arial" w:cs="Arial"/>
          <w:i/>
          <w:iCs/>
          <w:color w:val="666666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i/>
          <w:iCs/>
          <w:color w:val="666666"/>
          <w:sz w:val="21"/>
          <w:szCs w:val="21"/>
          <w:lang w:eastAsia="ru-RU"/>
        </w:rPr>
        <w:t xml:space="preserve">Совершенно точно можно сказать, что стоимость шведской кроны не влияет на стоимость доллара США, но обратного мы утверждать не можем — доллар США, как </w:t>
      </w:r>
      <w:proofErr w:type="gramStart"/>
      <w:r w:rsidRPr="00F23DC5">
        <w:rPr>
          <w:rFonts w:ascii="Arial" w:eastAsia="Times New Roman" w:hAnsi="Arial" w:cs="Arial"/>
          <w:i/>
          <w:iCs/>
          <w:color w:val="666666"/>
          <w:sz w:val="21"/>
          <w:szCs w:val="21"/>
          <w:lang w:eastAsia="ru-RU"/>
        </w:rPr>
        <w:t>валюта</w:t>
      </w:r>
      <w:proofErr w:type="gramEnd"/>
      <w:r w:rsidRPr="00F23DC5">
        <w:rPr>
          <w:rFonts w:ascii="Arial" w:eastAsia="Times New Roman" w:hAnsi="Arial" w:cs="Arial"/>
          <w:i/>
          <w:iCs/>
          <w:color w:val="666666"/>
          <w:sz w:val="21"/>
          <w:szCs w:val="21"/>
          <w:lang w:eastAsia="ru-RU"/>
        </w:rPr>
        <w:t xml:space="preserve"> обслуживающая крупнейшую экономику мира и большую часть международной торговли, совершенно точно влияет на стоимость шведской кроны.</w:t>
      </w: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В данном примере я играю на контрасте — доллар США как нечто большое влияет практически на всё что его окружает, а шведская крона — это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валюта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обслуживающая небольшую страну, представляет из себя что-то маленькое, что никак не может изменением своей стоимости существенно повлиять на стоимость доллара США. То есть размер имеет значение, а значит для понимания особенности влияний друг на друга нужно понимать "размер" той или иной валюты. </w:t>
      </w: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F23DC5" w:rsidRPr="00F23DC5" w:rsidRDefault="00F23DC5" w:rsidP="00F23DC5">
      <w:pPr>
        <w:shd w:val="clear" w:color="auto" w:fill="FFFFFF"/>
        <w:spacing w:after="180" w:line="240" w:lineRule="auto"/>
        <w:outlineLvl w:val="3"/>
        <w:rPr>
          <w:rFonts w:ascii="Arial" w:eastAsia="Times New Roman" w:hAnsi="Arial" w:cs="Arial"/>
          <w:b/>
          <w:bCs/>
          <w:caps/>
          <w:color w:val="888888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aps/>
          <w:color w:val="888888"/>
          <w:sz w:val="21"/>
          <w:szCs w:val="21"/>
          <w:lang w:eastAsia="ru-RU"/>
        </w:rPr>
        <w:lastRenderedPageBreak/>
        <w:t>ФАКТОР "РАЗМЕРА" ВАЛЮТЫ</w:t>
      </w: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Я попробовал определить подобный "размер" путем сравнения номинального ВВП стран, экономику которых обслуживает соответствующая валюта. Данные брал за 2015 год.</w:t>
      </w: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tbl>
      <w:tblPr>
        <w:tblW w:w="562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1588"/>
        <w:gridCol w:w="997"/>
      </w:tblGrid>
      <w:tr w:rsidR="00F23DC5" w:rsidRPr="00F23DC5" w:rsidTr="00F23DC5">
        <w:trPr>
          <w:trHeight w:val="960"/>
          <w:jc w:val="center"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2F75B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3DC5" w:rsidRPr="00F23DC5" w:rsidRDefault="00F23DC5" w:rsidP="00F23D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color w:val="FFFFFF"/>
                <w:lang w:eastAsia="ru-RU"/>
              </w:rPr>
              <w:t>Валюта</w:t>
            </w: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2F75B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3DC5" w:rsidRPr="00F23DC5" w:rsidRDefault="00F23DC5" w:rsidP="00F23D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color w:val="FFFFFF"/>
                <w:lang w:eastAsia="ru-RU"/>
              </w:rPr>
              <w:t xml:space="preserve">ВВП стран обращения в млн. </w:t>
            </w:r>
            <w:proofErr w:type="spellStart"/>
            <w:r w:rsidRPr="00F23DC5">
              <w:rPr>
                <w:rFonts w:ascii="Calibri" w:eastAsia="Times New Roman" w:hAnsi="Calibri" w:cs="Calibri"/>
                <w:color w:val="FFFFFF"/>
                <w:lang w:eastAsia="ru-RU"/>
              </w:rPr>
              <w:t>долл</w:t>
            </w:r>
            <w:proofErr w:type="spellEnd"/>
            <w:r w:rsidRPr="00F23DC5">
              <w:rPr>
                <w:rFonts w:ascii="Calibri" w:eastAsia="Times New Roman" w:hAnsi="Calibri" w:cs="Calibri"/>
                <w:color w:val="FFFFFF"/>
                <w:lang w:eastAsia="ru-RU"/>
              </w:rPr>
              <w:t xml:space="preserve"> США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2F75B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3DC5" w:rsidRPr="00F23DC5" w:rsidRDefault="00F23DC5" w:rsidP="00F23D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color w:val="FFFFFF"/>
                <w:lang w:eastAsia="ru-RU"/>
              </w:rPr>
              <w:t>Доля в мировом ВВП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USD - доллар США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DDEBF7"/>
              <w:right w:val="nil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17 419 000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22.6%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EUR - евро</w:t>
            </w:r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13 410 071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17.4%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CNY - китайский юань</w:t>
            </w:r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shd w:val="clear" w:color="auto" w:fill="D9E1F2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10 354 832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13.4%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JPY - японская йена</w:t>
            </w:r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4 601 461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6.0%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GBP - британский фунт</w:t>
            </w:r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2 988 893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3.9%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BRL - бразильский реал</w:t>
            </w:r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shd w:val="clear" w:color="auto" w:fill="D9E1F2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2 346 076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3.0%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INR - индийская рупия</w:t>
            </w:r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shd w:val="clear" w:color="auto" w:fill="D9E1F2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2 048 517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2.7%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RUB - российский рубль</w:t>
            </w:r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shd w:val="clear" w:color="auto" w:fill="D9E1F2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1 860 598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2.4%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CAD - канадский доллар</w:t>
            </w:r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1 785 387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2.3%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AUD - австралийский доллар</w:t>
            </w:r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1 454 675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1.9%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KRW - южнокорейская вона</w:t>
            </w:r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1 410 383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1.8%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MXN - мексиканский песо</w:t>
            </w:r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1 294 690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1.7%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TRY - турецкая лира</w:t>
            </w:r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798 429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1.0%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CHF - швейцарский франк</w:t>
            </w:r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701 037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0.9%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SEK - шведская крона</w:t>
            </w:r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571 090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0.7%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PLN - польский злотый</w:t>
            </w:r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544 967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0.7%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 xml:space="preserve">ZAR - южноафриканский </w:t>
            </w:r>
            <w:proofErr w:type="spellStart"/>
            <w:r w:rsidRPr="00F23DC5">
              <w:rPr>
                <w:rFonts w:ascii="Calibri" w:eastAsia="Times New Roman" w:hAnsi="Calibri" w:cs="Calibri"/>
                <w:lang w:eastAsia="ru-RU"/>
              </w:rPr>
              <w:t>ренд</w:t>
            </w:r>
            <w:proofErr w:type="spellEnd"/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shd w:val="clear" w:color="auto" w:fill="D9E1F2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350 085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0.5%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DKK - датская крона</w:t>
            </w:r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342 362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0.4%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SGD - сингапурский доллар</w:t>
            </w:r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307 860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0.4%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CZK - чешская крона</w:t>
            </w:r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205 270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0.3%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NZD - новозеландский доллар</w:t>
            </w:r>
          </w:p>
        </w:tc>
        <w:tc>
          <w:tcPr>
            <w:tcW w:w="0" w:type="auto"/>
            <w:tcBorders>
              <w:top w:val="single" w:sz="4" w:space="0" w:color="DDEBF7"/>
              <w:left w:val="single" w:sz="8" w:space="0" w:color="auto"/>
              <w:bottom w:val="single" w:sz="4" w:space="0" w:color="DDEBF7"/>
              <w:right w:val="nil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173 000</w:t>
            </w:r>
          </w:p>
        </w:tc>
        <w:tc>
          <w:tcPr>
            <w:tcW w:w="0" w:type="auto"/>
            <w:tcBorders>
              <w:top w:val="single" w:sz="4" w:space="0" w:color="DDEBF7"/>
              <w:left w:val="nil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0.2%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b/>
                <w:bCs/>
                <w:lang w:eastAsia="ru-RU"/>
              </w:rPr>
              <w:t>Общий итог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b/>
                <w:bCs/>
                <w:lang w:eastAsia="ru-RU"/>
              </w:rPr>
              <w:t>64 968 683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b/>
                <w:bCs/>
                <w:lang w:eastAsia="ru-RU"/>
              </w:rPr>
              <w:t>84.2%</w:t>
            </w:r>
          </w:p>
        </w:tc>
      </w:tr>
    </w:tbl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Как и стоило ожидать, доллар США в этом списке занимает первое место, так же к лидерам совершенно точно можно отнести евро и китайский юань. За тройкой лидеров, с довольно сильным отрывом, следует группа развитых и крупных развивающихся стран, доля которых в мировом ВВП еще более-менее заметна, но которую "существенной" назвать нельзя.</w:t>
      </w: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 xml:space="preserve">Зеленым в таблице я выделил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валюты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которыми мы традиционно торгуем на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форексе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голубым выделил валюты стран БРИКС, которыми так же можем торговать, но которые относят к "экзотике".</w:t>
      </w: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В глаза бросается что некоторые валюты, которые мы относим к "основным" при торговле на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форексе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довольно сильно отличаются по влиянию их стран на мировую экономику, к примеру новозеландский доллар обслуживает экономику относительно маленького размера. </w:t>
      </w: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 другой стороны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влияние доллара США выраженное цифрой в 22.6% я считаю сильно недооцененным, так как доллар США не только обслуживает экономику США, но так же является основной расчётной единицей в мировой торговле, а так же основной мировой резервной валютой, что суммарно должно удваивать её значимость относительно других валют, а значимость других пропорционально уменьшать. Исходя из этой логики картина значимости валют выглядит следующим образом.</w:t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br w:type="page"/>
      </w: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tbl>
      <w:tblPr>
        <w:tblW w:w="424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4"/>
        <w:gridCol w:w="1201"/>
      </w:tblGrid>
      <w:tr w:rsidR="00F23DC5" w:rsidRPr="00F23DC5" w:rsidTr="00F23DC5">
        <w:trPr>
          <w:trHeight w:val="960"/>
          <w:jc w:val="center"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2F75B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3DC5" w:rsidRPr="00F23DC5" w:rsidRDefault="00F23DC5" w:rsidP="00F23D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color w:val="FFFFFF"/>
                <w:lang w:eastAsia="ru-RU"/>
              </w:rPr>
              <w:t>Валюта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2F75B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23DC5" w:rsidRPr="00F23DC5" w:rsidRDefault="00F23DC5" w:rsidP="00F23DC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color w:val="FFFFFF"/>
                <w:lang w:eastAsia="ru-RU"/>
              </w:rPr>
              <w:t>Значимость валюты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USD - доллар США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45.1%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EUR - евро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12.3%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CNY - китайский юань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9.5%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JPY - японская йена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4.2%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GBP - британский фунт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2.7%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BRL - бразильский реал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2.2%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INR - индийская рупия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1.9%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RUB - российский рубль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1.7%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CAD - канадский доллар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1.6%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AUD - австралийский доллар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1.3%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KRW - южнокорейская вона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1.3%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MXN - мексиканский песо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1.2%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TRY - турецкая лира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0.7%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CHF - швейцарский франк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0.6%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SEK - шведская крона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0.5%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PLN - польский злотый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0.5%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 xml:space="preserve">ZAR - южноафриканский </w:t>
            </w:r>
            <w:proofErr w:type="spellStart"/>
            <w:r w:rsidRPr="00F23DC5">
              <w:rPr>
                <w:rFonts w:ascii="Calibri" w:eastAsia="Times New Roman" w:hAnsi="Calibri" w:cs="Calibri"/>
                <w:lang w:eastAsia="ru-RU"/>
              </w:rPr>
              <w:t>ренд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0.3%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DKK - датская крона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0.3%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SGD - сингапурский доллар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0.3%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CZK - чешская крона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0.2%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NZD - новозеландский доллар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DEBF7"/>
              <w:right w:val="single" w:sz="8" w:space="0" w:color="auto"/>
            </w:tcBorders>
            <w:shd w:val="clear" w:color="auto" w:fill="92D050"/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lang w:eastAsia="ru-RU"/>
              </w:rPr>
              <w:t>0.2%</w:t>
            </w:r>
          </w:p>
        </w:tc>
      </w:tr>
      <w:tr w:rsidR="00F23DC5" w:rsidRPr="00F23DC5" w:rsidTr="00F23DC5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35" w:type="dxa"/>
              <w:bottom w:w="0" w:type="dxa"/>
              <w:right w:w="0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b/>
                <w:bCs/>
                <w:lang w:eastAsia="ru-RU"/>
              </w:rPr>
              <w:t>Общий итог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0" w:type="dxa"/>
              <w:bottom w:w="0" w:type="dxa"/>
              <w:right w:w="135" w:type="dxa"/>
            </w:tcMar>
            <w:vAlign w:val="bottom"/>
            <w:hideMark/>
          </w:tcPr>
          <w:p w:rsidR="00F23DC5" w:rsidRPr="00F23DC5" w:rsidRDefault="00F23DC5" w:rsidP="00F23DC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r w:rsidRPr="00F23DC5">
              <w:rPr>
                <w:rFonts w:ascii="Calibri" w:eastAsia="Times New Roman" w:hAnsi="Calibri" w:cs="Calibri"/>
                <w:b/>
                <w:bCs/>
                <w:lang w:eastAsia="ru-RU"/>
              </w:rPr>
              <w:t>88.8%</w:t>
            </w:r>
          </w:p>
        </w:tc>
      </w:tr>
    </w:tbl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Итого валюты можно разбить на следующие блоки, которые могут нас интересовать с точки зрения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валютообмена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/спекуляций на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форексе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</w:t>
      </w:r>
    </w:p>
    <w:p w:rsidR="00F23DC5" w:rsidRPr="00F23DC5" w:rsidRDefault="00F23DC5" w:rsidP="00F23DC5">
      <w:pPr>
        <w:numPr>
          <w:ilvl w:val="0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Базовая мировая валюта</w:t>
      </w:r>
    </w:p>
    <w:p w:rsidR="00F23DC5" w:rsidRPr="00F23DC5" w:rsidRDefault="00F23DC5" w:rsidP="00F23DC5">
      <w:pPr>
        <w:numPr>
          <w:ilvl w:val="1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USD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- доллар США</w:t>
      </w:r>
    </w:p>
    <w:p w:rsidR="00F23DC5" w:rsidRPr="00F23DC5" w:rsidRDefault="00F23DC5" w:rsidP="00F23DC5">
      <w:pPr>
        <w:numPr>
          <w:ilvl w:val="0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Основные мировые валюты</w:t>
      </w:r>
    </w:p>
    <w:p w:rsidR="00F23DC5" w:rsidRPr="00F23DC5" w:rsidRDefault="00F23DC5" w:rsidP="00F23DC5">
      <w:pPr>
        <w:numPr>
          <w:ilvl w:val="1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EUR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- евро</w:t>
      </w:r>
    </w:p>
    <w:p w:rsidR="00F23DC5" w:rsidRPr="00F23DC5" w:rsidRDefault="00F23DC5" w:rsidP="00F23DC5">
      <w:pPr>
        <w:numPr>
          <w:ilvl w:val="1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FF0000"/>
          <w:sz w:val="21"/>
          <w:szCs w:val="21"/>
          <w:lang w:eastAsia="ru-RU"/>
        </w:rPr>
        <w:t>CNY</w:t>
      </w:r>
      <w:r w:rsidRPr="00F23DC5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 - китайский юань</w:t>
      </w:r>
    </w:p>
    <w:p w:rsidR="00F23DC5" w:rsidRPr="00F23DC5" w:rsidRDefault="00F23DC5" w:rsidP="00F23DC5">
      <w:pPr>
        <w:numPr>
          <w:ilvl w:val="0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Валюты крупнейших экономик развитых стран</w:t>
      </w:r>
    </w:p>
    <w:p w:rsidR="00F23DC5" w:rsidRPr="00F23DC5" w:rsidRDefault="00F23DC5" w:rsidP="00F23DC5">
      <w:pPr>
        <w:numPr>
          <w:ilvl w:val="1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JPY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- японская йена</w:t>
      </w:r>
    </w:p>
    <w:p w:rsidR="00F23DC5" w:rsidRPr="00F23DC5" w:rsidRDefault="00F23DC5" w:rsidP="00F23DC5">
      <w:pPr>
        <w:numPr>
          <w:ilvl w:val="1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GBP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- британский фунт</w:t>
      </w:r>
    </w:p>
    <w:p w:rsidR="00F23DC5" w:rsidRPr="00F23DC5" w:rsidRDefault="00F23DC5" w:rsidP="00F23DC5">
      <w:pPr>
        <w:numPr>
          <w:ilvl w:val="0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Валюты крупнейших экономик развивающихся стран</w:t>
      </w:r>
    </w:p>
    <w:p w:rsidR="00F23DC5" w:rsidRPr="00F23DC5" w:rsidRDefault="00F23DC5" w:rsidP="00F23DC5">
      <w:pPr>
        <w:numPr>
          <w:ilvl w:val="1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BRL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- бразильский реал</w:t>
      </w:r>
    </w:p>
    <w:p w:rsidR="00F23DC5" w:rsidRPr="00F23DC5" w:rsidRDefault="00F23DC5" w:rsidP="00F23DC5">
      <w:pPr>
        <w:numPr>
          <w:ilvl w:val="1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INR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- индийская рупия</w:t>
      </w:r>
    </w:p>
    <w:p w:rsidR="00F23DC5" w:rsidRPr="00F23DC5" w:rsidRDefault="00F23DC5" w:rsidP="00F23DC5">
      <w:pPr>
        <w:numPr>
          <w:ilvl w:val="1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FFA500"/>
          <w:sz w:val="21"/>
          <w:szCs w:val="21"/>
          <w:lang w:eastAsia="ru-RU"/>
        </w:rPr>
        <w:t>RUB</w:t>
      </w:r>
      <w:r w:rsidRPr="00F23DC5">
        <w:rPr>
          <w:rFonts w:ascii="Arial" w:eastAsia="Times New Roman" w:hAnsi="Arial" w:cs="Arial"/>
          <w:color w:val="FFA500"/>
          <w:sz w:val="21"/>
          <w:szCs w:val="21"/>
          <w:lang w:eastAsia="ru-RU"/>
        </w:rPr>
        <w:t>? - российский рубль</w:t>
      </w:r>
    </w:p>
    <w:p w:rsidR="00F23DC5" w:rsidRPr="00F23DC5" w:rsidRDefault="00F23DC5" w:rsidP="00F23DC5">
      <w:pPr>
        <w:numPr>
          <w:ilvl w:val="1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MXN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- мексиканский песо</w:t>
      </w:r>
    </w:p>
    <w:p w:rsidR="00F23DC5" w:rsidRPr="00F23DC5" w:rsidRDefault="00F23DC5" w:rsidP="00F23DC5">
      <w:pPr>
        <w:numPr>
          <w:ilvl w:val="0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Валюты крупнейших экономик развитых стран-экспортеров</w:t>
      </w:r>
    </w:p>
    <w:p w:rsidR="00F23DC5" w:rsidRPr="00F23DC5" w:rsidRDefault="00F23DC5" w:rsidP="00F23DC5">
      <w:pPr>
        <w:numPr>
          <w:ilvl w:val="1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CAD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- канадский доллар</w:t>
      </w:r>
    </w:p>
    <w:p w:rsidR="00F23DC5" w:rsidRPr="00F23DC5" w:rsidRDefault="00F23DC5" w:rsidP="00F23DC5">
      <w:pPr>
        <w:numPr>
          <w:ilvl w:val="1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AUD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- австралийский доллар</w:t>
      </w:r>
    </w:p>
    <w:p w:rsidR="00F23DC5" w:rsidRPr="00F23DC5" w:rsidRDefault="00F23DC5" w:rsidP="00F23DC5">
      <w:pPr>
        <w:numPr>
          <w:ilvl w:val="2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NZD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- новозеландский доллар, валюта небольшой развитой страны-экспортера. В силу географической и исторической близости тесно связанная с австралийским долларом.</w:t>
      </w:r>
    </w:p>
    <w:p w:rsidR="00F23DC5" w:rsidRPr="00F23DC5" w:rsidRDefault="00F23DC5" w:rsidP="00F23DC5">
      <w:pPr>
        <w:numPr>
          <w:ilvl w:val="0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Валюты стран-банков</w:t>
      </w:r>
    </w:p>
    <w:p w:rsidR="00F23DC5" w:rsidRPr="00F23DC5" w:rsidRDefault="00F23DC5" w:rsidP="00F23DC5">
      <w:pPr>
        <w:numPr>
          <w:ilvl w:val="1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CHF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- швейцарский франк</w:t>
      </w:r>
    </w:p>
    <w:p w:rsidR="00F23DC5" w:rsidRPr="00F23DC5" w:rsidRDefault="00F23DC5" w:rsidP="00F23DC5">
      <w:pPr>
        <w:numPr>
          <w:ilvl w:val="1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SGD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- сингапурский доллар</w:t>
      </w:r>
    </w:p>
    <w:p w:rsidR="00F23DC5" w:rsidRPr="00F23DC5" w:rsidRDefault="00F23DC5" w:rsidP="00F23DC5">
      <w:pPr>
        <w:numPr>
          <w:ilvl w:val="0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>Валюты небольших экономик ориентированных на экспорт энергоресурсов ресурсов</w:t>
      </w:r>
    </w:p>
    <w:p w:rsidR="00F23DC5" w:rsidRPr="00F23DC5" w:rsidRDefault="00F23DC5" w:rsidP="00F23DC5">
      <w:pPr>
        <w:numPr>
          <w:ilvl w:val="1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FFA500"/>
          <w:sz w:val="21"/>
          <w:szCs w:val="21"/>
          <w:lang w:eastAsia="ru-RU"/>
        </w:rPr>
        <w:t>RUB</w:t>
      </w:r>
      <w:r w:rsidRPr="00F23DC5">
        <w:rPr>
          <w:rFonts w:ascii="Arial" w:eastAsia="Times New Roman" w:hAnsi="Arial" w:cs="Arial"/>
          <w:color w:val="FFA500"/>
          <w:sz w:val="21"/>
          <w:szCs w:val="21"/>
          <w:lang w:eastAsia="ru-RU"/>
        </w:rPr>
        <w:t>? - российский рубль</w:t>
      </w:r>
    </w:p>
    <w:p w:rsidR="00F23DC5" w:rsidRPr="00F23DC5" w:rsidRDefault="00F23DC5" w:rsidP="00F23DC5">
      <w:pPr>
        <w:numPr>
          <w:ilvl w:val="1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Скандинавские страны экспортёры -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норвегия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,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швеция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,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дания</w:t>
      </w:r>
      <w:proofErr w:type="spellEnd"/>
    </w:p>
    <w:p w:rsidR="00F23DC5" w:rsidRPr="00F23DC5" w:rsidRDefault="00F23DC5" w:rsidP="00F23DC5">
      <w:pPr>
        <w:numPr>
          <w:ilvl w:val="1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Арабские страны экспортеры</w:t>
      </w:r>
    </w:p>
    <w:p w:rsidR="00F23DC5" w:rsidRPr="00F23DC5" w:rsidRDefault="00F23DC5" w:rsidP="00F23DC5">
      <w:pPr>
        <w:numPr>
          <w:ilvl w:val="0"/>
          <w:numId w:val="1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Прочие валюты стран, либо значительно удаленных от основных мировых финансовых центров, либо недостаточно больших чтобы обеспечивать достаточный объем валютного обмена.</w:t>
      </w: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Китайский юань входит в число основных мировых валют, но курс на него устанавливается не рынком, а центральным банком Китая довольно жёстко, поэтому мы им не спекулируем, а значит нам он не интересен, во всяком случае в ближайшие годы.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Валюты крупнейших экономик развивающихся стран — BRL, INR это довольно специфические валюты сильно удаленных от мировых финансовых центров экономик в которых проживает относительно бедное население. Вполне допускаю что в этот же блок можно смело добавлять Мексиканский песо, а вот Российский рубль совмещает в себе признаки как этого блока так и блока небольших стран-экспортеров энергоресурсов, поэтому я рубль записал в оба эти блока.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Стоимость валют экономик развивающихся стран , если их не регулирует государство, сильно привязано к экономической ситуации в самой стране и довольно слабо привязано к внешним факторам.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Стоимость валют стран-экспортеров, а тем более небольших стран экспортирующих энергоресурсы, сильно зависит от мировых цен на эти ресурсы.</w:t>
      </w: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На фоне других валют очень интересно смотрятся валюты стран-банков. Эти страны имеют непропорционально большой финансовый сектор относительно своей собственной экономики, который занимается финансовым обслуживанием внешних агентов из окружающих их экономических зон. </w:t>
      </w: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Очевидно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что швейцарский франк обслуживает агентов в основном из европейской зоны и очень сильно зависит от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конъюктуры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в странах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европы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, а курс стоимости франка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соответсвтенно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сильно привязан к евро. Сингапур в свою очередь занимается финансовым обслуживанием Азиатско-Тихоокеанской экономической зоны и курс сингапурского доллара зависит от конъюнктуры этого региона.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Выше я рассмотрел вариант разбивки валют на кластеры исходя из размеров экономик, которые они обслуживают и  в зависимости от типа этих самых экономик. Теперь перейдем ко второму фактору.</w:t>
      </w: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F23DC5" w:rsidRPr="00F23DC5" w:rsidRDefault="00F23DC5" w:rsidP="00F23DC5">
      <w:pPr>
        <w:shd w:val="clear" w:color="auto" w:fill="FFFFFF"/>
        <w:spacing w:after="180" w:line="240" w:lineRule="auto"/>
        <w:outlineLvl w:val="3"/>
        <w:rPr>
          <w:rFonts w:ascii="Arial" w:eastAsia="Times New Roman" w:hAnsi="Arial" w:cs="Arial"/>
          <w:b/>
          <w:bCs/>
          <w:caps/>
          <w:color w:val="888888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aps/>
          <w:color w:val="888888"/>
          <w:sz w:val="21"/>
          <w:szCs w:val="21"/>
          <w:lang w:eastAsia="ru-RU"/>
        </w:rPr>
        <w:t>ФАКТОР ГЕОГРАФИЧЕСКОГО РАССТОЯНИЯ</w:t>
      </w: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Второй очень важный фактор сильно влияющий на особенности поведения курсов валют и о котором я косвенно уже упоминал — это географическое расстояние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между регионами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которые обслуживают ту или иную валюту.</w:t>
      </w: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Очевидно, что глубокая экономическая рецессия в Евросоюзе потянет за собой экономики окружающих стран, в частности экономику Британии или скандинавских стран. 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В северной Америке в случае глубокой рецессии США довольно остро на это отреагирует экономика Канады и Мексики, хотя конечно в случае рецессии США бахнет вообще по всему миру, но ближайшим экономиками это почувствуется сильнее.</w:t>
      </w: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F23DC5" w:rsidRPr="00F23DC5" w:rsidRDefault="00F23DC5" w:rsidP="00F23DC5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 силу географической близости экономик Австралии и Новой Зеландии, и в то же время, в силу их значительной географической удаленности от остального мира, эти экономики довольно чувствительны друг к другу, что существенно отражается и на стоимости валют этих стран.</w:t>
      </w:r>
    </w:p>
    <w:p w:rsid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Отдельно отмечу, что в географических привязках большая валюта тянет за собой меньшую, обратное явление будет всегда менее заметным.</w:t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br w:type="page"/>
      </w:r>
    </w:p>
    <w:p w:rsidR="00F23DC5" w:rsidRPr="00F23DC5" w:rsidRDefault="00F23DC5" w:rsidP="00F23DC5">
      <w:pPr>
        <w:shd w:val="clear" w:color="auto" w:fill="FFFFFF"/>
        <w:spacing w:after="180" w:line="240" w:lineRule="auto"/>
        <w:outlineLvl w:val="3"/>
        <w:rPr>
          <w:rFonts w:ascii="Arial" w:eastAsia="Times New Roman" w:hAnsi="Arial" w:cs="Arial"/>
          <w:b/>
          <w:bCs/>
          <w:caps/>
          <w:color w:val="888888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aps/>
          <w:color w:val="888888"/>
          <w:sz w:val="21"/>
          <w:szCs w:val="21"/>
          <w:lang w:eastAsia="ru-RU"/>
        </w:rPr>
        <w:lastRenderedPageBreak/>
        <w:t>КЛАССИФИКАЦИЯ ВАЛЮТНЫХ ПАР</w:t>
      </w: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Исходя из описанных выше двух факторов попробую классифицировать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валютные пары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состоящие из основных валют и предположить теоретический характер их поведения.</w:t>
      </w: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F23DC5" w:rsidRPr="00F23DC5" w:rsidRDefault="00F23DC5" w:rsidP="00F23DC5">
      <w:pPr>
        <w:numPr>
          <w:ilvl w:val="0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Базовые мировые валютные пары</w:t>
      </w:r>
    </w:p>
    <w:p w:rsidR="00F23DC5" w:rsidRPr="00F23DC5" w:rsidRDefault="00F23DC5" w:rsidP="00F23DC5">
      <w:pPr>
        <w:numPr>
          <w:ilvl w:val="1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EUR/USD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 — пара с самыми большими торговыми объемами, единственная из базовых мировых валютных пар курс на которую устанавливается рыночным механизмом. В этой паре стоимость формирующих её валют зависит друг от друга — через эту пару доллар и евро взаимно влияют на стоимость друг на друга. Я думаю, что это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единственная пара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через которую какая-то из валют, в данном случае евро, ощутимо влияет на реальную стоимость доллара, и в этой паре отражается не только изменение стоимости евро, но и изменение стоимости доллара. 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Во время важнейших фундаментальных сдвигов в мировой экономики стоимость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доллара можете непосредственно перетекать в стоимость евро и наоборот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в результате валютная пара может переходит в очень мощные трендовые движения (EUR↑USD↓ [числитель растёт]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/[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знаменатель снижается]=↑↑ или EUR↓USD↑[числитель снижается]/[знаменатель растёт]=↓↓ ). 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При этом в отсутствие существенного фундаментального фона для доллара и/или евро сложно представить, чтобы пара могла перейти в мощное трендовое движение и уйти из того диапазона, в котором она торгуется. </w:t>
      </w:r>
    </w:p>
    <w:p w:rsidR="00F23DC5" w:rsidRPr="00F23DC5" w:rsidRDefault="00F23DC5" w:rsidP="00F23DC5">
      <w:pPr>
        <w:numPr>
          <w:ilvl w:val="1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strike/>
          <w:color w:val="FF0000"/>
          <w:sz w:val="21"/>
          <w:szCs w:val="21"/>
          <w:lang w:eastAsia="ru-RU"/>
        </w:rPr>
        <w:t>USD/CNY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 — вторая потенциальная базовая мировая валютная пара, но в настоящий момент таковой не является. Точнее сказать она таковой является, но не интересна нам с точки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зрения  валютных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спекуляций. 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 </w:t>
      </w:r>
    </w:p>
    <w:p w:rsidR="00F23DC5" w:rsidRPr="00F23DC5" w:rsidRDefault="00F23DC5" w:rsidP="00F23DC5">
      <w:pPr>
        <w:numPr>
          <w:ilvl w:val="0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Мажоры. 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Это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валютные пары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определяющие стоимость валют крупнейших развитых экономик мира через стоимость доллара США. Я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считаю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что прямого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перетока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стоимости валюты в этих парах практически не наблюдается, то есть непосредственный рост/снижение фунта или йены не приводит к уменьшению/увеличению стоимости доллара на рынке, как это может происходить в паре EURUSD. Как следствие через эти валютные пары устанавливается стоимость фунта и йены соответственно, но не доллара.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 xml:space="preserve">При этом объемы торговли по этим валютным парам на столько велики, что спекулятивная составляющая торгов не может существенно двигать котировки этих пар. Основным фактором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мощных движений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выводящих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этив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валютные пары из торгуемых диапазонов, как и в случае с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eur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/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usd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остается фундаментальный фон.</w:t>
      </w:r>
    </w:p>
    <w:p w:rsidR="00F23DC5" w:rsidRPr="00F23DC5" w:rsidRDefault="00F23DC5" w:rsidP="00F23DC5">
      <w:pPr>
        <w:numPr>
          <w:ilvl w:val="1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USDJPY</w:t>
      </w:r>
    </w:p>
    <w:p w:rsidR="00F23DC5" w:rsidRPr="00F23DC5" w:rsidRDefault="00F23DC5" w:rsidP="00F23DC5">
      <w:pPr>
        <w:numPr>
          <w:ilvl w:val="1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GBPUSD</w:t>
      </w:r>
    </w:p>
    <w:p w:rsidR="00F23DC5" w:rsidRPr="00F23DC5" w:rsidRDefault="00F23DC5" w:rsidP="00F23DC5">
      <w:pPr>
        <w:numPr>
          <w:ilvl w:val="0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Мажорные кроссы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.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Все кроссы это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валютные пары курс которых определяется прежде всего не результатами торговли по самим кроссам, а результатами торговли мажоров составляющих их пар. Что это означает? Приведу пример. Если курс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eur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/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usd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составляет 1.2000, а курс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usd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/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jpy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равняется 120.00, то рыночный курс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eur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/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jpy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= [1.2000*120.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00]=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144.00 и любое изменение стоимости мажора будет автоматически менять стоимость кросса. Если на рынке возникнет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ситуация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при которой расчётный курс кросса не будет соответствовать рыночному кроссу, то такой ситуацией моментально воспользуются трейдеры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арбитражники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и очень быстро приведут рыночный курс кросса к расчётному. 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Например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. Если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eur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/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usd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=1.2000 и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usd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/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jpy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=120.00, а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eur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/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jpy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=140.00, то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арбитражники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могут быстро купить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eur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/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jpy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на величину 100 тысяч баксов, и продать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eur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/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usd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и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usd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/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jpy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на величину по 100 тысяч долларов. В итоге их чистая валютная позиция будет равна нулю ([100EUR-100JPY]-[100EUR-100USD]-[100USD-100JPY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])=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0, а моментальный чистый профит 100*(1.200*120.00-140)=400 вне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завависимости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от того куда пойдут валютные пары после совершения всех сделок, так как валютных рисков данная схема не несет. Главное в данной схеме это закрыть позиции, когда расчётный курс сравняется с рыночным, а он сравняется, так как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арбитражники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будут совершать указанные выше сделки так долго пока курс не придет в равновесие. При этом "подтянется" именно курс кросса к расчётному, а не курсы мажоров, так как рыночный объем торговли по кроссам всегда на порядки меньше чем объем торгов по мажорам и выкупить стакан заявок проще именно у кросса, а не у мажора.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Если говорить конкретно о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мажорных кроссах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то они делятся на два типа - на связанные географически и на не связанные географически.</w:t>
      </w:r>
    </w:p>
    <w:p w:rsidR="00F23DC5" w:rsidRPr="00F23DC5" w:rsidRDefault="00F23DC5" w:rsidP="00F23DC5">
      <w:pPr>
        <w:numPr>
          <w:ilvl w:val="1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lastRenderedPageBreak/>
        <w:t>Не связанные географически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. Прежде всего это кроссы японской йены к фунту и евро. Данные валюты не связаны экономиками ни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географически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ни культурно, напрямую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перетока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стоимости валют через эти пары не происходит. В результате эти пары имеют достаточно хаотичное движение - переходы из одних ценовых диапазонов в другие не редкое явление даже без существенного фундаментального фона — для этого достаточно двух независимых факторов средней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величнины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влияющих на валюты разнонаправленно, что, в силу существенных различий экономик валют, формирующих эти кроссы, случается не редко. Если же возникают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сильные независимые факторы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влияющие на валюты разнонаправленно, то это приводит к очень мощным безоткатным ралли на этих кроссах.</w:t>
      </w:r>
    </w:p>
    <w:p w:rsidR="00F23DC5" w:rsidRPr="00F23DC5" w:rsidRDefault="00F23DC5" w:rsidP="00F23DC5">
      <w:pPr>
        <w:numPr>
          <w:ilvl w:val="2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EUR/JPY</w:t>
      </w:r>
    </w:p>
    <w:p w:rsidR="00F23DC5" w:rsidRPr="00F23DC5" w:rsidRDefault="00F23DC5" w:rsidP="00F23DC5">
      <w:pPr>
        <w:numPr>
          <w:ilvl w:val="2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GBPJPY</w:t>
      </w:r>
    </w:p>
    <w:p w:rsidR="00F23DC5" w:rsidRPr="00F23DC5" w:rsidRDefault="00F23DC5" w:rsidP="00F23DC5">
      <w:pPr>
        <w:numPr>
          <w:ilvl w:val="1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Связанные географически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. В эту категорию попадает только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eurgbp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. В отличие от предыдущих мажорных кроссов, этот сформирован валютами экономик очень близкими друг к другу географически, культурно и исторически. В результате чего валюты этого кросса имеют определенное влияние друг на друга и в целом периодически могут происходить прямые перетекания стоимости валют этой пары, хотя в целом это происходит не часто. Чаще же прослеживается определенная корреляция в динамике этих валют относительно всего рынка, что в итоге приводит к меньшей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волотильности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пары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eurgbp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чем у мажорных кроссов или мажоров. Такое поведение вызвано тем, что общемировые фундаментальные факторы, в силу близости экономик этих валют, влияют на фунт и евро приблизительно одинаково. </w:t>
      </w:r>
    </w:p>
    <w:p w:rsidR="00F23DC5" w:rsidRPr="00F23DC5" w:rsidRDefault="00F23DC5" w:rsidP="00F23DC5">
      <w:pPr>
        <w:numPr>
          <w:ilvl w:val="2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EURGBP</w:t>
      </w:r>
    </w:p>
    <w:p w:rsidR="00F23DC5" w:rsidRPr="00F23DC5" w:rsidRDefault="00F23DC5" w:rsidP="00F23DC5">
      <w:pPr>
        <w:numPr>
          <w:ilvl w:val="0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Миноры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 Минорами выступают валютные пары, которые определяют стоимость валют развитых стран-экспортёров ресурсов через стоимость доллара США. Прежде всего к этим странам относится Канада и Австралия, а опосредованно к этой группе через Австралию относится Новая Зеландия, экономика которой по своему размеру существенно меньше двух других из этой группы, но по своей сути очень на них похожа.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 xml:space="preserve">Экономики этих стран существенно меньше крупнейших мировых экономик и к тому же они достаточно сильно привязаны к стоимостью экспортируемых ресурсов. Более того, размеры финансовых рынков этих стран относительно мирового рынка скромные, и крупные агенты потоками денег могут влиять на курсы этих валют. Наиболее явной причиной подобного движения мировых финансов может стать благоприятные условия для торговой стратегии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carry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trade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так как в среднем учётные процентные ставки в странах экспортёрах заметно выше учётных ставок в развитых экономиках. По этой причине в периоды склонности мировых рынков к риску в миноры может перетекать ощутимая стоимость валют, а в периоды "страха" на рынке наоборот из стоимость миронов падает утекая в валюты-убежища, прежде всего в валюты мажоры.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 xml:space="preserve">При этом влияние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carry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trade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на валюты в этой группе различно. К примеру, канадский доллар меньше подвержен подобным колебаниям, так как его экономика не так сильно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ориентировна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на экспорт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ресурсов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как Австралийская и Новозеландская, а следовательно экономика имеет меньше рисков от внешних факторов таких как цена на ресурсы, что выливается в отсутствие необходимости иметь повышенные процентные учётные ставки.</w:t>
      </w:r>
    </w:p>
    <w:p w:rsidR="00F23DC5" w:rsidRPr="00F23DC5" w:rsidRDefault="00F23DC5" w:rsidP="00F23DC5">
      <w:pPr>
        <w:numPr>
          <w:ilvl w:val="1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USDCAD</w:t>
      </w:r>
    </w:p>
    <w:p w:rsidR="00F23DC5" w:rsidRPr="00F23DC5" w:rsidRDefault="00F23DC5" w:rsidP="00F23DC5">
      <w:pPr>
        <w:numPr>
          <w:ilvl w:val="1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AUDUSD</w:t>
      </w:r>
    </w:p>
    <w:p w:rsidR="00F23DC5" w:rsidRPr="00F23DC5" w:rsidRDefault="00F23DC5" w:rsidP="00F23DC5">
      <w:pPr>
        <w:numPr>
          <w:ilvl w:val="2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NZDUSD.</w:t>
      </w:r>
    </w:p>
    <w:p w:rsidR="00F23DC5" w:rsidRPr="00F23DC5" w:rsidRDefault="00F23DC5" w:rsidP="00F23DC5">
      <w:pPr>
        <w:numPr>
          <w:ilvl w:val="0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Мажорно-минорные кроссы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. Это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кроссы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состоящие из валютных пар, которые обслуживают совершенно не похожие друг на друга экономики развитых стран. Курс этих пар формируется полностью из арбитражной формулы и никакого перетекания стоимости валют через эти пары не происходит. Так же валюты этих пар относительно рынка не имеют или почти не имеют никакой корреляции. В результате чего движение курсов этих пар достаточно хаотичное — совпадение во времени факторов, противоположно влияющих на валюты, может приводить на этих парах к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бешанным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ралли, при этом, когда на мажорах и/или минорах наблюдаются ощутимые тренды, эти пары могут испытывать лишь повышенную волатильностью  без какой либо определенной направленности.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 xml:space="preserve">Успешная торговля на этих валютных парах на, мой взгляд, наиболее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сложнореализуемая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, так как на формирование котировок влияют валюты стоимость которых практически никогда не определяется общими факторов. А использование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теханализа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вообще проблематично, так как ключевых уровней или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каких либо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фигур у этих пар не может быть в силу определения курса этих пар не рынком, а арбитражной формулой. </w:t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</w:p>
    <w:p w:rsidR="00F23DC5" w:rsidRPr="00F23DC5" w:rsidRDefault="00F23DC5" w:rsidP="00F23DC5">
      <w:pPr>
        <w:numPr>
          <w:ilvl w:val="1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lastRenderedPageBreak/>
        <w:t>EURCAD</w:t>
      </w:r>
    </w:p>
    <w:p w:rsidR="00F23DC5" w:rsidRPr="00F23DC5" w:rsidRDefault="00F23DC5" w:rsidP="00F23DC5">
      <w:pPr>
        <w:numPr>
          <w:ilvl w:val="1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EURAUD</w:t>
      </w:r>
    </w:p>
    <w:p w:rsidR="00F23DC5" w:rsidRPr="00F23DC5" w:rsidRDefault="00F23DC5" w:rsidP="00F23DC5">
      <w:pPr>
        <w:numPr>
          <w:ilvl w:val="1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EURNZD</w:t>
      </w:r>
    </w:p>
    <w:p w:rsidR="00F23DC5" w:rsidRPr="00F23DC5" w:rsidRDefault="00F23DC5" w:rsidP="00F23DC5">
      <w:pPr>
        <w:numPr>
          <w:ilvl w:val="1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CADJPY</w:t>
      </w:r>
    </w:p>
    <w:p w:rsidR="00F23DC5" w:rsidRPr="00F23DC5" w:rsidRDefault="00F23DC5" w:rsidP="00F23DC5">
      <w:pPr>
        <w:numPr>
          <w:ilvl w:val="1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AUDJPY</w:t>
      </w:r>
    </w:p>
    <w:p w:rsidR="00F23DC5" w:rsidRPr="00F23DC5" w:rsidRDefault="00F23DC5" w:rsidP="00F23DC5">
      <w:pPr>
        <w:numPr>
          <w:ilvl w:val="1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NZDJPY</w:t>
      </w:r>
    </w:p>
    <w:p w:rsidR="00F23DC5" w:rsidRPr="00F23DC5" w:rsidRDefault="00F23DC5" w:rsidP="00F23DC5">
      <w:pPr>
        <w:numPr>
          <w:ilvl w:val="1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GBPCAD</w:t>
      </w:r>
    </w:p>
    <w:p w:rsidR="00F23DC5" w:rsidRPr="00F23DC5" w:rsidRDefault="00F23DC5" w:rsidP="00F23DC5">
      <w:pPr>
        <w:numPr>
          <w:ilvl w:val="1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GBPAUD</w:t>
      </w:r>
    </w:p>
    <w:p w:rsidR="00F23DC5" w:rsidRPr="00F23DC5" w:rsidRDefault="00F23DC5" w:rsidP="00F23DC5">
      <w:pPr>
        <w:numPr>
          <w:ilvl w:val="1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GBPNZD</w:t>
      </w:r>
    </w:p>
    <w:p w:rsidR="00F23DC5" w:rsidRPr="00F23DC5" w:rsidRDefault="00F23DC5" w:rsidP="00F23DC5">
      <w:pPr>
        <w:numPr>
          <w:ilvl w:val="0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 xml:space="preserve">Минорные </w:t>
      </w:r>
      <w:proofErr w:type="spellStart"/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кросcы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. Минорные кроссы интересны тем, что их формируют валюты похожих/коррелируемых экономик, это позволяет говорить, что относительно рынка эти валюты двигаются в целом похоже, а относительно друг друга, довольно хаотично, но без очень больших трендов или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волотильности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. Из-за корреляций в поведении этих валют и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экономих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их стран практически не бывает таких ситуаций, чтобы существенный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фундамтельный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фактор влиял на валюты этих пар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разнонапрвленно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что практически исключает наличие "бешенных" ралли на этих парах, какие периодически наблюдаются на мажорах или мажорных кроссах. </w:t>
      </w:r>
    </w:p>
    <w:p w:rsidR="00F23DC5" w:rsidRPr="00F23DC5" w:rsidRDefault="00F23DC5" w:rsidP="00F23DC5">
      <w:pPr>
        <w:numPr>
          <w:ilvl w:val="1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AUDCAD</w:t>
      </w:r>
    </w:p>
    <w:p w:rsidR="00F23DC5" w:rsidRPr="00F23DC5" w:rsidRDefault="00F23DC5" w:rsidP="00F23DC5">
      <w:pPr>
        <w:numPr>
          <w:ilvl w:val="1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NZDCAD</w:t>
      </w:r>
    </w:p>
    <w:p w:rsidR="00F23DC5" w:rsidRPr="00F23DC5" w:rsidRDefault="00F23DC5" w:rsidP="00F23DC5">
      <w:pPr>
        <w:numPr>
          <w:ilvl w:val="2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AUDNZD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. Уникальный минорных кросс, который сформирован валютами наиболее сильно похожих друг на друга экономик, в результате чего эта валютная пара, из всех основных валютных пар на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форексе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обладает наименьшей средней дневной волатильностью. В долгосрочной многолетней перспективе курс этой пары колеблется в относительно узком диапазоне +-10%, чего практически никогда не наблюдается на других валютных парах.</w:t>
      </w:r>
    </w:p>
    <w:p w:rsidR="00F23DC5" w:rsidRPr="00F23DC5" w:rsidRDefault="00F23DC5" w:rsidP="00F23DC5">
      <w:pPr>
        <w:numPr>
          <w:ilvl w:val="0"/>
          <w:numId w:val="2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Основные пары банковских валют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 </w:t>
      </w:r>
    </w:p>
    <w:p w:rsidR="00F23DC5" w:rsidRPr="00F23DC5" w:rsidRDefault="00F23DC5" w:rsidP="00F23DC5">
      <w:pPr>
        <w:numPr>
          <w:ilvl w:val="1"/>
          <w:numId w:val="3"/>
        </w:numPr>
        <w:shd w:val="clear" w:color="auto" w:fill="FFFFFF"/>
        <w:spacing w:after="60" w:line="240" w:lineRule="auto"/>
        <w:ind w:left="1665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EURCHF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. Исторически курс швейцарского франка определяется прежде всего через стоимость европейских валют, соответственно сейчас основная пара через которую определяется курс франка это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eurchf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. Так же франк известен как валюта убежище, которую активно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скупают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когда мировые финансовые рынки потрясают очередные кризисы, и прежде всего больший спрос на франк проявляют европейские агенты. 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 xml:space="preserve">Экономика Швейцарии в мировом масштабе имеет несущественный размер, а её финансовый сектор имеет надежную мировую репутацию. Такая диспропорция может приводить к сильному периодическому укреплению франка без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каких либо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явных внутренних экономических факторов, за счёт перетекания ощутимых мировых финансовых потоков в Швейцарию. Подобная ситуация для финансового мира уникальная, и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решения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которые в связи с этим принимает банк Швейцарии тоже порою уникальны.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 примеру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именно в Швейцарии впервые были введены отрицательные банковские учётные ставки; Швейцария единственная из всех развитых стран в современной истории вводила жесткую привязку своей валюты к другой валюте - евро. И эта мера использовалась не для того чтобы поддержать франк, а для того чтобы он чрезмерно не укреплялся и не вредил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экспортноориентированным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предприятиям страны. К чему это привело </w:t>
      </w:r>
      <w:hyperlink r:id="rId9" w:history="1">
        <w:r w:rsidRPr="00F23DC5">
          <w:rPr>
            <w:rFonts w:ascii="Arial" w:eastAsia="Times New Roman" w:hAnsi="Arial" w:cs="Arial"/>
            <w:color w:val="6699CC"/>
            <w:sz w:val="21"/>
            <w:szCs w:val="21"/>
            <w:lang w:eastAsia="ru-RU"/>
          </w:rPr>
          <w:t>мы все прекрасно помним</w:t>
        </w:r>
      </w:hyperlink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Торгуя франком никогда не стоит забывать о том, что это очень специфическая и даже скорее уникальная валюта, не похожая на другие.</w:t>
      </w:r>
    </w:p>
    <w:p w:rsidR="00F23DC5" w:rsidRPr="00F23DC5" w:rsidRDefault="00F23DC5" w:rsidP="00F23DC5">
      <w:pPr>
        <w:numPr>
          <w:ilvl w:val="1"/>
          <w:numId w:val="3"/>
        </w:numPr>
        <w:shd w:val="clear" w:color="auto" w:fill="FFFFFF"/>
        <w:spacing w:after="60" w:line="240" w:lineRule="auto"/>
        <w:ind w:left="1665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USDSGD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. Один знакомый иностранец, отец которого был инвестиционным банкиром с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уолл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стрит,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рассказывал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как в восьмидесятых в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сингапуре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можно было видеть на домах лозунги "догоним и перегоним Швейцарию", что хорошо характеризует тот вектор, который выбрал Сингапур в развитии своей банковской системы. Сейчас Сингапур это большой банк всей Юго-восточной Азии, и пусть надежность и история этого банка не такая как у Швейцарии, в целом определенные сходства имеется, а значит валюта Сингапура имеет определенное участия в международных валютных движениях капитала.</w:t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</w:p>
    <w:p w:rsidR="00F23DC5" w:rsidRPr="00F23DC5" w:rsidRDefault="00F23DC5" w:rsidP="00F23DC5">
      <w:pPr>
        <w:numPr>
          <w:ilvl w:val="0"/>
          <w:numId w:val="3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lastRenderedPageBreak/>
        <w:t>Экзотика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 Это валюты прочих мелких/бедных/развивающихся стран выраженных через доллар США. Классическая маржинальная торговля которыми, в силу различных причин, довольно сильно ограничена или вообще является недоступной. Обычно торговые обороты по этим валютам довольно небольшие, а большинство брокеров вообще не предоставляет возможности ими торговать.</w:t>
      </w:r>
    </w:p>
    <w:p w:rsidR="00F23DC5" w:rsidRPr="00F23DC5" w:rsidRDefault="00F23DC5" w:rsidP="00F23DC5">
      <w:pPr>
        <w:numPr>
          <w:ilvl w:val="1"/>
          <w:numId w:val="4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Валюты крупнейших развивающихся стран не ориентированных на экспорт ресурсов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 Эти валюты обслуживают большие страны с относительно бедным населением. Общая долгосрочная многолетняя тенденция этих валют — постоянное ослабление относительно доллара США. Периодические ускорения в ослаблении курсов валют этих стран могут быть вызваны политическими или экономическими нестабильностями.</w:t>
      </w:r>
    </w:p>
    <w:p w:rsidR="00F23DC5" w:rsidRPr="00F23DC5" w:rsidRDefault="00F23DC5" w:rsidP="00F23DC5">
      <w:pPr>
        <w:numPr>
          <w:ilvl w:val="2"/>
          <w:numId w:val="4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USDINR</w:t>
      </w:r>
    </w:p>
    <w:p w:rsidR="00F23DC5" w:rsidRPr="00F23DC5" w:rsidRDefault="00F23DC5" w:rsidP="00F23DC5">
      <w:pPr>
        <w:numPr>
          <w:ilvl w:val="2"/>
          <w:numId w:val="4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MXNUSD</w:t>
      </w:r>
    </w:p>
    <w:p w:rsidR="00F23DC5" w:rsidRPr="00F23DC5" w:rsidRDefault="00F23DC5" w:rsidP="00F23DC5">
      <w:pPr>
        <w:numPr>
          <w:ilvl w:val="2"/>
          <w:numId w:val="4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USDBRL</w:t>
      </w:r>
    </w:p>
    <w:p w:rsidR="00F23DC5" w:rsidRPr="00F23DC5" w:rsidRDefault="00F23DC5" w:rsidP="00F23DC5">
      <w:pPr>
        <w:numPr>
          <w:ilvl w:val="1"/>
          <w:numId w:val="4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Валюты экономик очень сильно ориентированных на экспорт энергоресурсов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. В эту группу входят валюты скандинавских стран экспортеров, России, Арабских стран экспортеров,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Венесуэллы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 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 xml:space="preserve">Для постоянных спекуляций валюты этих стран не очень сильно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подоходят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, но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 силу того что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эти страны за счёт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нефте-газо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добычи искусственно поддерживают стоимость национальной валюты на относительно высоком уровне,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преиодически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возникают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ситуцуации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когда ресурсы для поддержания национальных валют исчерпываются и валюты сильно обесцениваются. Подобные ситуации спекулянты могут использовать для собственного обогащения, тем более если есть возможность вставать в короткую позицию по таким валютам с плечом хотя бы 1:10.</w:t>
      </w:r>
    </w:p>
    <w:p w:rsidR="00F23DC5" w:rsidRPr="00F23DC5" w:rsidRDefault="00F23DC5" w:rsidP="00F23DC5">
      <w:pPr>
        <w:numPr>
          <w:ilvl w:val="1"/>
          <w:numId w:val="4"/>
        </w:numPr>
        <w:shd w:val="clear" w:color="auto" w:fill="FFFFFF"/>
        <w:spacing w:after="60" w:line="240" w:lineRule="auto"/>
        <w:ind w:left="945" w:firstLine="0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Все остальные валюты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 В основном не имеют краткосрочного спекулятивного интереса.</w:t>
      </w:r>
    </w:p>
    <w:p w:rsidR="00F23DC5" w:rsidRPr="00F23DC5" w:rsidRDefault="00F23DC5" w:rsidP="00F23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</w:p>
    <w:p w:rsidR="00F23DC5" w:rsidRPr="00F23DC5" w:rsidRDefault="00F23DC5" w:rsidP="00F23DC5">
      <w:pPr>
        <w:shd w:val="clear" w:color="auto" w:fill="FFFFFF"/>
        <w:spacing w:after="180" w:line="240" w:lineRule="auto"/>
        <w:outlineLvl w:val="3"/>
        <w:rPr>
          <w:rFonts w:ascii="Arial" w:eastAsia="Times New Roman" w:hAnsi="Arial" w:cs="Arial"/>
          <w:b/>
          <w:bCs/>
          <w:caps/>
          <w:color w:val="888888"/>
          <w:sz w:val="21"/>
          <w:szCs w:val="21"/>
          <w:lang w:eastAsia="ru-RU"/>
        </w:rPr>
      </w:pPr>
      <w:r w:rsidRPr="00F23DC5">
        <w:rPr>
          <w:rFonts w:ascii="Arial" w:eastAsia="Times New Roman" w:hAnsi="Arial" w:cs="Arial"/>
          <w:b/>
          <w:bCs/>
          <w:caps/>
          <w:color w:val="888888"/>
          <w:sz w:val="21"/>
          <w:szCs w:val="21"/>
          <w:lang w:eastAsia="ru-RU"/>
        </w:rPr>
        <w:t>ПРИМЕНЕНИЕ ТОРГОВЫХ СТРАТЕГИЙ</w:t>
      </w:r>
    </w:p>
    <w:p w:rsidR="00762C1B" w:rsidRDefault="00F23DC5" w:rsidP="00F23DC5">
      <w:pPr>
        <w:shd w:val="clear" w:color="auto" w:fill="FFFFFF"/>
        <w:spacing w:after="0" w:line="240" w:lineRule="auto"/>
      </w:pP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Исходя из вышеприведенного описания классификации валютных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пар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я пришёл к мнению что наиболее пригодными парами для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трендовой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и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импульсной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торговли является основная мировая пара и мажоры, а именно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EURUSD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USDJPY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GBPUSD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 Так же к этой троице я еще отношу торговлю золотом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XAUUSD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так как динамика движения его стоимости более всего похожа на динамику движения мажоров.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При этом на минорах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AUDUSD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USDCAD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NZDUSD импульсные 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торговые стратегии работаю либо существенно хуже, либо вообще не работают.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Трендовые 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стратегии, по моим наблюдениям, на минорах в целом работают, но хуже чем на мажорах.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На кроссах мажоров импульсные системы, по моим наблюдениям, преимущественно не работают, либо работают очень плохо, при этом использование трендовых стратегий, особенно на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GBPJPY 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и </w:t>
      </w:r>
      <w:proofErr w:type="spellStart"/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EURJPY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вполне</w:t>
      </w:r>
      <w:proofErr w:type="spellEnd"/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 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распространено.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Кроссы миноров, а именно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AUDCAD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NZDCAD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AUDNZD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лучше всех подходят для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торговли на волатильности (арбитраж волатильности) 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— торговли с расчётом на то, что цена не будет устраивать бесконечное безоткатное ралли, а достаточно быстро отыграет, хотя бы частично, ранее пройденное расстояние.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 xml:space="preserve">Хуже всего для автоматизированных торговых систем на мой взгляд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подоходят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мажорно-минорные кроссы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думаю что успешная торговля по этим валютным парам может наблюдается у трейдеров торгующих руками с учётом фундаментальных факторов, хотя сам не могу припомнить ни одного такого трейдера.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Наиболее подходящей парой для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 xml:space="preserve">высокочастотного </w:t>
      </w:r>
      <w:proofErr w:type="spellStart"/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скальпинга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является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EURUSD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, как пара с наименьшими средними издержками (комиссия + спред) на торговую операцию и наибольшей рыночной ликвидностью. Так же для высокочастотного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скальпинга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можно рассматривать мажоры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USDJPY 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и </w:t>
      </w:r>
      <w:r w:rsidRPr="00F23DC5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GBPUSD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 другие пары для этого типа торговли подходят гораздо меньше.</w:t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 xml:space="preserve">Все приведенные выше доводы и мысли являются исключительно моим частным мнением выработанными за годы работы на рынке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форекс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. Я не претендую на истину в последней инстанции и рекомендую относиться к материалам, изложенным в этой статье, как к одной из возможных точек зрения на фундаментальные факторы, влияющие на характер движения </w:t>
      </w:r>
      <w:proofErr w:type="gram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основных валютных пар</w:t>
      </w:r>
      <w:proofErr w:type="gram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торгуемых на </w:t>
      </w:r>
      <w:proofErr w:type="spellStart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форексе</w:t>
      </w:r>
      <w:proofErr w:type="spellEnd"/>
      <w:r w:rsidRPr="00F23DC5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</w:t>
      </w:r>
    </w:p>
    <w:sectPr w:rsidR="00762C1B" w:rsidSect="00F23DC5">
      <w:pgSz w:w="11906" w:h="16838"/>
      <w:pgMar w:top="568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96007"/>
    <w:multiLevelType w:val="multilevel"/>
    <w:tmpl w:val="6CAC7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A3B01B1"/>
    <w:multiLevelType w:val="multilevel"/>
    <w:tmpl w:val="2ED28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1">
      <w:lvl w:ilvl="1">
        <w:numFmt w:val="decimal"/>
        <w:lvlText w:val="%2."/>
        <w:lvlJc w:val="left"/>
      </w:lvl>
    </w:lvlOverride>
  </w:num>
  <w:num w:numId="4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DC5"/>
    <w:rsid w:val="005C5C19"/>
    <w:rsid w:val="00C85F47"/>
    <w:rsid w:val="00F23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4499E"/>
  <w15:chartTrackingRefBased/>
  <w15:docId w15:val="{3EFA0C5D-226D-4B76-B080-E04CF294E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3D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7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0550">
              <w:blockQuote w:val="1"/>
              <w:marLeft w:val="600"/>
              <w:marRight w:val="600"/>
              <w:marTop w:val="150"/>
              <w:marBottom w:val="150"/>
              <w:divBdr>
                <w:top w:val="dotted" w:sz="6" w:space="11" w:color="666666"/>
                <w:left w:val="single" w:sz="36" w:space="11" w:color="87CEEB"/>
                <w:bottom w:val="dotted" w:sz="6" w:space="11" w:color="666666"/>
                <w:right w:val="dotted" w:sz="6" w:space="11" w:color="666666"/>
              </w:divBdr>
            </w:div>
            <w:div w:id="149981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32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63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4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9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8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0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17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0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1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6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ib.ru/2013/10/rynok-forex.html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hib.ru/2017/05/harakter-dvizhenija-forekse.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hib.ru/2015/01/3-2015-1201-180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728F3-C8B2-4354-A233-1CE4CB8B5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3613</Words>
  <Characters>20597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2017-11-03T22:26:00Z</dcterms:created>
  <dcterms:modified xsi:type="dcterms:W3CDTF">2017-11-03T22:32:00Z</dcterms:modified>
</cp:coreProperties>
</file>