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3A1" w:rsidRDefault="004943A1" w:rsidP="004943A1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 xml:space="preserve">Объемы торговли, как инструмент анализа рыночной ситуации, могут дать нам много информации, если их рассматривать как в </w:t>
      </w:r>
      <w:proofErr w:type="gramStart"/>
      <w:r>
        <w:rPr>
          <w:rFonts w:ascii="Tahoma" w:hAnsi="Tahoma" w:cs="Tahoma"/>
          <w:color w:val="000000"/>
          <w:sz w:val="18"/>
          <w:szCs w:val="18"/>
        </w:rPr>
        <w:t>горизонтальном</w:t>
      </w:r>
      <w:proofErr w:type="gramEnd"/>
      <w:r>
        <w:rPr>
          <w:rFonts w:ascii="Tahoma" w:hAnsi="Tahoma" w:cs="Tahoma"/>
          <w:color w:val="000000"/>
          <w:sz w:val="18"/>
          <w:szCs w:val="18"/>
        </w:rPr>
        <w:t>, так и в вертикальном срезах.</w:t>
      </w:r>
    </w:p>
    <w:p w:rsidR="004943A1" w:rsidRDefault="004943A1" w:rsidP="004943A1">
      <w:pPr>
        <w:pStyle w:val="a3"/>
        <w:shd w:val="clear" w:color="auto" w:fill="FFFFFF"/>
        <w:textAlignment w:val="baseline"/>
        <w:rPr>
          <w:rFonts w:ascii="Tahoma" w:hAnsi="Tahoma" w:cs="Tahoma"/>
          <w:color w:val="000000"/>
          <w:sz w:val="18"/>
          <w:szCs w:val="18"/>
        </w:rPr>
      </w:pPr>
      <w:r>
        <w:rPr>
          <w:rFonts w:ascii="Tahoma" w:hAnsi="Tahoma" w:cs="Tahoma"/>
          <w:color w:val="000000"/>
          <w:sz w:val="18"/>
          <w:szCs w:val="18"/>
        </w:rPr>
        <w:t>Рассмотрение графика цены в горизонтальном срезе объемов позволяет нам увидеть значимые, для крупных игроков рынка, ценовые уровни. Вертикальный же срез, т.е. рассмотрение объемов за определенные интервалы времени, позволяют нам увидеть именно те моменты времени, в которые  крупные игроки производили свои рыночные операции – вливали деньги в рынок, или выводили их из рынка. В эти интервалы времени объем сделок больше, но это суммарный объем покупок и продаж, и сам по себе он нам ничего сказать не может. Да крупные игроки вступили в игру на рынке, но только по факту появления объема сказать, куда их действия поведут рынок невозможно.</w:t>
      </w:r>
    </w:p>
    <w:p w:rsidR="00B0799E" w:rsidRDefault="004943A1">
      <w:r>
        <w:rPr>
          <w:noProof/>
          <w:lang w:eastAsia="ru-RU"/>
        </w:rPr>
        <w:drawing>
          <wp:inline distT="0" distB="0" distL="0" distR="0">
            <wp:extent cx="5940425" cy="3122268"/>
            <wp:effectExtent l="0" t="0" r="3175" b="2540"/>
            <wp:docPr id="1" name="Рисунок 1" descr="http://aleks-million.ru/wp-content/forum-image-uploads/admin/signature/27.07.44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leks-million.ru/wp-content/forum-image-uploads/admin/signature/27.07.44.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222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Немало времени пронаблюдав за поведением цены при появлении больших объемов, я пришел к выводу, что распознать желаемое  для крупных игроков  направление движения цены все же возможно. Для этого необходимо выполнение  двух  условий:</w:t>
      </w:r>
    </w:p>
    <w:p w:rsidR="004943A1" w:rsidRPr="004943A1" w:rsidRDefault="004943A1" w:rsidP="004943A1">
      <w:pPr>
        <w:numPr>
          <w:ilvl w:val="0"/>
          <w:numId w:val="1"/>
        </w:numPr>
        <w:shd w:val="clear" w:color="auto" w:fill="FFFFFF"/>
        <w:spacing w:after="0" w:line="480" w:lineRule="auto"/>
        <w:ind w:left="480"/>
        <w:textAlignment w:val="baseline"/>
        <w:rPr>
          <w:rFonts w:ascii="inherit" w:eastAsia="Times New Roman" w:hAnsi="inherit" w:cs="Tahoma"/>
          <w:color w:val="000000"/>
          <w:sz w:val="18"/>
          <w:szCs w:val="18"/>
          <w:lang w:eastAsia="ru-RU"/>
        </w:rPr>
      </w:pPr>
      <w:r w:rsidRPr="004943A1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>-Наличие четкого, и главное завершенного следа рыночной активности крупного игрока,</w:t>
      </w:r>
    </w:p>
    <w:p w:rsidR="004943A1" w:rsidRPr="004943A1" w:rsidRDefault="004943A1" w:rsidP="004943A1">
      <w:pPr>
        <w:numPr>
          <w:ilvl w:val="0"/>
          <w:numId w:val="1"/>
        </w:numPr>
        <w:shd w:val="clear" w:color="auto" w:fill="FFFFFF"/>
        <w:spacing w:after="0" w:line="480" w:lineRule="auto"/>
        <w:ind w:left="480"/>
        <w:textAlignment w:val="baseline"/>
        <w:rPr>
          <w:rFonts w:ascii="inherit" w:eastAsia="Times New Roman" w:hAnsi="inherit" w:cs="Tahoma"/>
          <w:color w:val="000000"/>
          <w:sz w:val="18"/>
          <w:szCs w:val="18"/>
          <w:lang w:eastAsia="ru-RU"/>
        </w:rPr>
      </w:pPr>
      <w:r w:rsidRPr="004943A1">
        <w:rPr>
          <w:rFonts w:ascii="inherit" w:eastAsia="Times New Roman" w:hAnsi="inherit" w:cs="Tahoma"/>
          <w:color w:val="000000"/>
          <w:sz w:val="18"/>
          <w:szCs w:val="18"/>
          <w:lang w:eastAsia="ru-RU"/>
        </w:rPr>
        <w:t>-Наличие понятной, имеющей выраженную направленность, реакции цены на вышеуказанный след.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Подробней об условиях:</w:t>
      </w:r>
    </w:p>
    <w:p w:rsidR="004943A1" w:rsidRPr="004943A1" w:rsidRDefault="004943A1" w:rsidP="004943A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inherit" w:eastAsia="Times New Roman" w:hAnsi="inherit" w:cs="Tahoma"/>
          <w:color w:val="000000"/>
          <w:sz w:val="18"/>
          <w:szCs w:val="18"/>
          <w:u w:val="single"/>
          <w:bdr w:val="none" w:sz="0" w:space="0" w:color="auto" w:frame="1"/>
          <w:lang w:eastAsia="ru-RU"/>
        </w:rPr>
        <w:t>Первое  условие</w:t>
      </w: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 На экране монитора у нас свечной график валютного фьючерса, какого-то временного интервала, допустим пятиминутный – м5. Под графиком, у нас индикатор объема, </w:t>
      </w:r>
      <w:proofErr w:type="spellStart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Volume</w:t>
      </w:r>
      <w:proofErr w:type="spellEnd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показывает объем сделок в каждой свече.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Так вот, четкий признак того, что крупный игрок начал проявлять активность – это большой объем сделок в свече, значительно превышающий объем в свечах предыдущих. Свидетельством  же завершения его активности является появление последующих свечей со значительно меньшим объемом.</w:t>
      </w:r>
    </w:p>
    <w:p w:rsidR="004943A1" w:rsidRDefault="004943A1"/>
    <w:p w:rsidR="004943A1" w:rsidRDefault="004943A1">
      <w:r>
        <w:rPr>
          <w:noProof/>
          <w:lang w:eastAsia="ru-RU"/>
        </w:rPr>
        <w:lastRenderedPageBreak/>
        <w:drawing>
          <wp:inline distT="0" distB="0" distL="0" distR="0">
            <wp:extent cx="5940425" cy="4567770"/>
            <wp:effectExtent l="0" t="0" r="3175" b="4445"/>
            <wp:docPr id="2" name="Рисунок 2" descr="http://aleks-million.ru/wp-content/forum-image-uploads/admin/signature/28.07.44.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leks-million.ru/wp-content/forum-image-uploads/admin/signature/28.07.44.2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6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3A1" w:rsidRPr="004943A1" w:rsidRDefault="004943A1" w:rsidP="004943A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</w:t>
      </w: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аким образом, след рыночной активности крупного игрока – это контрастная свеча, значительно превышающая по объему соседние, с обеих сторон, свечи. В своем торговом методе такую свечу, как инструмент анализа рынка, я называю </w:t>
      </w:r>
      <w:r w:rsidRPr="004943A1">
        <w:rPr>
          <w:rFonts w:ascii="inherit" w:eastAsia="Times New Roman" w:hAnsi="inherit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СКО – свеча контрастного объема</w:t>
      </w: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4943A1" w:rsidRPr="004943A1" w:rsidRDefault="004943A1" w:rsidP="004943A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inherit" w:eastAsia="Times New Roman" w:hAnsi="inherit" w:cs="Tahoma"/>
          <w:color w:val="000000"/>
          <w:sz w:val="18"/>
          <w:szCs w:val="18"/>
          <w:u w:val="single"/>
          <w:bdr w:val="none" w:sz="0" w:space="0" w:color="auto" w:frame="1"/>
          <w:lang w:eastAsia="ru-RU"/>
        </w:rPr>
        <w:t>Второе условие.</w:t>
      </w:r>
    </w:p>
    <w:p w:rsidR="004943A1" w:rsidRPr="004943A1" w:rsidRDefault="004943A1" w:rsidP="004943A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Для определения направленности реакции цены на СКО, т.е. на большой объем сделок, я в своем торговом методе ввел понятие – зоны СКО. </w:t>
      </w:r>
      <w:r w:rsidRPr="004943A1">
        <w:rPr>
          <w:rFonts w:ascii="inherit" w:eastAsia="Times New Roman" w:hAnsi="inherit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Зона СКО</w:t>
      </w: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это ценовой диапазон от максимума свечи до минимума (от  </w:t>
      </w:r>
      <w:proofErr w:type="spellStart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High</w:t>
      </w:r>
      <w:proofErr w:type="spellEnd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 до </w:t>
      </w:r>
      <w:proofErr w:type="spellStart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Low</w:t>
      </w:r>
      <w:proofErr w:type="spellEnd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).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Под реакцией цены на большой объем сделок, понимается выраженная направленность движения цены относительно зоны СКО.</w:t>
      </w:r>
    </w:p>
    <w:p w:rsidR="004943A1" w:rsidRDefault="004943A1">
      <w:pPr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</w:rPr>
      </w:pPr>
      <w:r>
        <w:rPr>
          <w:rStyle w:val="apple-style-span"/>
          <w:rFonts w:ascii="Tahoma" w:hAnsi="Tahoma" w:cs="Tahoma"/>
          <w:color w:val="000000"/>
          <w:sz w:val="18"/>
          <w:szCs w:val="18"/>
          <w:shd w:val="clear" w:color="auto" w:fill="FFFFFF"/>
        </w:rPr>
        <w:t>Примеры на рисунках</w:t>
      </w:r>
    </w:p>
    <w:p w:rsidR="004943A1" w:rsidRDefault="004943A1">
      <w:r>
        <w:rPr>
          <w:noProof/>
          <w:lang w:eastAsia="ru-RU"/>
        </w:rPr>
        <w:lastRenderedPageBreak/>
        <w:drawing>
          <wp:inline distT="0" distB="0" distL="0" distR="0">
            <wp:extent cx="5940425" cy="3185209"/>
            <wp:effectExtent l="0" t="0" r="3175" b="0"/>
            <wp:docPr id="3" name="Рисунок 3" descr="http://aleks-million.ru/wp-content/forum-image-uploads/admin/signature/29.07.44.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aleks-million.ru/wp-content/forum-image-uploads/admin/signature/29.07.44.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185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3A1" w:rsidRDefault="004943A1">
      <w:r>
        <w:rPr>
          <w:noProof/>
          <w:lang w:eastAsia="ru-RU"/>
        </w:rPr>
        <w:drawing>
          <wp:inline distT="0" distB="0" distL="0" distR="0">
            <wp:extent cx="5940425" cy="3209629"/>
            <wp:effectExtent l="0" t="0" r="3175" b="0"/>
            <wp:docPr id="4" name="Рисунок 4" descr="http://aleks-million.ru/wp-content/forum-image-uploads/admin/signature/29.07.44.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aleks-million.ru/wp-content/forum-image-uploads/admin/signature/29.07.44.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096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3A1" w:rsidRDefault="004943A1">
      <w:r>
        <w:rPr>
          <w:noProof/>
          <w:lang w:eastAsia="ru-RU"/>
        </w:rPr>
        <w:lastRenderedPageBreak/>
        <w:drawing>
          <wp:inline distT="0" distB="0" distL="0" distR="0">
            <wp:extent cx="5940425" cy="3210868"/>
            <wp:effectExtent l="0" t="0" r="3175" b="8890"/>
            <wp:docPr id="5" name="Рисунок 5" descr="http://aleks-million.ru/wp-content/forum-image-uploads/admin/signature/29.07.44.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aleks-million.ru/wp-content/forum-image-uploads/admin/signature/29.07.44.5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210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3A1" w:rsidRPr="004943A1" w:rsidRDefault="004943A1" w:rsidP="004943A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inherit" w:eastAsia="Times New Roman" w:hAnsi="inherit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Разновидности СКО</w:t>
      </w: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4943A1" w:rsidRPr="004943A1" w:rsidRDefault="004943A1" w:rsidP="004943A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 </w:t>
      </w:r>
      <w:r w:rsidRPr="004943A1">
        <w:rPr>
          <w:rFonts w:ascii="inherit" w:eastAsia="Times New Roman" w:hAnsi="inherit" w:cs="Tahoma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времени появления в течени</w:t>
      </w:r>
      <w:proofErr w:type="gramStart"/>
      <w:r w:rsidRPr="004943A1">
        <w:rPr>
          <w:rFonts w:ascii="inherit" w:eastAsia="Times New Roman" w:hAnsi="inherit" w:cs="Tahoma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и</w:t>
      </w:r>
      <w:proofErr w:type="gramEnd"/>
      <w:r w:rsidRPr="004943A1">
        <w:rPr>
          <w:rFonts w:ascii="inherit" w:eastAsia="Times New Roman" w:hAnsi="inherit" w:cs="Tahoma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 xml:space="preserve"> дня</w:t>
      </w: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СКО можно разделить на СКО Азии, СКО Европы и СКО Америки.</w:t>
      </w:r>
    </w:p>
    <w:p w:rsidR="004943A1" w:rsidRDefault="004943A1">
      <w:r>
        <w:rPr>
          <w:noProof/>
          <w:lang w:eastAsia="ru-RU"/>
        </w:rPr>
        <w:drawing>
          <wp:inline distT="0" distB="0" distL="0" distR="0">
            <wp:extent cx="5940425" cy="4602008"/>
            <wp:effectExtent l="0" t="0" r="3175" b="8255"/>
            <wp:docPr id="6" name="Рисунок 6" descr="http://aleks-million.ru/wp-content/forum-image-uploads/admin/signature/02.08.45.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aleks-million.ru/wp-content/forum-image-uploads/admin/signature/02.08.45.1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02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На рисунке СКО </w:t>
      </w:r>
      <w:proofErr w:type="gramStart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отмечены</w:t>
      </w:r>
      <w:proofErr w:type="gramEnd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на графике </w:t>
      </w:r>
      <w:proofErr w:type="spellStart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таймфрейма</w:t>
      </w:r>
      <w:proofErr w:type="spellEnd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м5. Видно, что отмеченные СКО имеют разные величины объемов. Это происходит в силу того, что объемы торговли на Американской сессии самые большие, а на </w:t>
      </w: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Азиатской сессии самые малые.  Поэтому значимость СКО нельзя сравнивать по величине объема в ней. Более значимой, и более пригодной для принятия торговых решений является та СКО, у которой более ярко выражен контраст объема.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СКО м5 применяются для анализа рыночной ситуации в течени</w:t>
      </w:r>
      <w:proofErr w:type="gramStart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и</w:t>
      </w:r>
      <w:proofErr w:type="gramEnd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торгового дня. Посмотрим на рисунок вверху:  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СКО Азии имеет сильный контраст, явно заметно и ее влияние на движения цены – появлении СКО вызвало коррекцию к движению вверх, цена долго не могла выйти из зоны СКО;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СКО Европы имеет сильный контраст, видно, что появление СКО остановило движение вверх, и положило начало движению вниз, т.е. произошел разворот;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СКО Америки сильного контраста не имеет, соседние с ней свечи имеют несколько меньший, но все же большой объем, поэтому появление этой СКО вызвало лишь небольшую коррекцию, и затем цена продолжила свое движение вниз.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Забегая вперед, скажу – принимать торговые решения о входе в рынок лучше в начале дня, на </w:t>
      </w:r>
      <w:proofErr w:type="gramStart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Азиатской</w:t>
      </w:r>
      <w:proofErr w:type="gramEnd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и Европейских сессиях, когда объемы лучше «читаются», т.е. лучше видны контрасты.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Но объем Американской сессии тоже очень полезен, я в своем торговом методе использую его при составлении торгового плана на следующий день. Но для этого надо перейти на </w:t>
      </w:r>
      <w:proofErr w:type="gramStart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старший</w:t>
      </w:r>
      <w:proofErr w:type="gramEnd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</w:t>
      </w:r>
      <w:proofErr w:type="spellStart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таймфрейм</w:t>
      </w:r>
      <w:proofErr w:type="spellEnd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, что бы получить контрастную СКО. Обычно это СКО м30, она же СКО дня.</w:t>
      </w:r>
    </w:p>
    <w:p w:rsidR="004943A1" w:rsidRDefault="004943A1">
      <w:r>
        <w:rPr>
          <w:noProof/>
          <w:lang w:eastAsia="ru-RU"/>
        </w:rPr>
        <w:drawing>
          <wp:inline distT="0" distB="0" distL="0" distR="0">
            <wp:extent cx="5940425" cy="4631592"/>
            <wp:effectExtent l="0" t="0" r="3175" b="0"/>
            <wp:docPr id="7" name="Рисунок 7" descr="http://aleks-million.ru/wp-content/forum-image-uploads/admin/signature/02.08.45.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aleks-million.ru/wp-content/forum-image-uploads/admin/signature/02.08.45.2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6315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3A1" w:rsidRPr="004943A1" w:rsidRDefault="004943A1" w:rsidP="004943A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inherit" w:eastAsia="Times New Roman" w:hAnsi="inherit" w:cs="Tahoma"/>
          <w:b/>
          <w:bCs/>
          <w:color w:val="000000"/>
          <w:sz w:val="18"/>
          <w:szCs w:val="18"/>
          <w:bdr w:val="none" w:sz="0" w:space="0" w:color="auto" w:frame="1"/>
          <w:lang w:eastAsia="ru-RU"/>
        </w:rPr>
        <w:t>Разновидности СКО</w:t>
      </w: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.</w:t>
      </w:r>
    </w:p>
    <w:p w:rsidR="004943A1" w:rsidRPr="004943A1" w:rsidRDefault="004943A1" w:rsidP="004943A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По </w:t>
      </w:r>
      <w:r w:rsidRPr="004943A1">
        <w:rPr>
          <w:rFonts w:ascii="inherit" w:eastAsia="Times New Roman" w:hAnsi="inherit" w:cs="Tahoma"/>
          <w:b/>
          <w:bCs/>
          <w:i/>
          <w:iCs/>
          <w:color w:val="000000"/>
          <w:sz w:val="18"/>
          <w:szCs w:val="18"/>
          <w:bdr w:val="none" w:sz="0" w:space="0" w:color="auto" w:frame="1"/>
          <w:lang w:eastAsia="ru-RU"/>
        </w:rPr>
        <w:t>месту появления</w:t>
      </w: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 СКО можно разделить </w:t>
      </w:r>
      <w:proofErr w:type="gramStart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на</w:t>
      </w:r>
      <w:proofErr w:type="gramEnd"/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разворотные и пробойные.</w:t>
      </w:r>
    </w:p>
    <w:p w:rsidR="004943A1" w:rsidRPr="004943A1" w:rsidRDefault="004943A1" w:rsidP="004943A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> </w:t>
      </w:r>
      <w:r w:rsidRPr="004943A1">
        <w:rPr>
          <w:rFonts w:ascii="inherit" w:eastAsia="Times New Roman" w:hAnsi="inherit" w:cs="Tahoma"/>
          <w:color w:val="000000"/>
          <w:sz w:val="18"/>
          <w:szCs w:val="18"/>
          <w:u w:val="single"/>
          <w:bdr w:val="none" w:sz="0" w:space="0" w:color="auto" w:frame="1"/>
          <w:lang w:eastAsia="ru-RU"/>
        </w:rPr>
        <w:t>Разворотная СКО</w:t>
      </w: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это свеча, образованная в конце движения, и послужившая причиной разворота направления движения цены.</w:t>
      </w:r>
    </w:p>
    <w:p w:rsidR="004943A1" w:rsidRPr="004943A1" w:rsidRDefault="004943A1" w:rsidP="004943A1">
      <w:pPr>
        <w:shd w:val="clear" w:color="auto" w:fill="FFFFFF"/>
        <w:spacing w:beforeAutospacing="1" w:after="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inherit" w:eastAsia="Times New Roman" w:hAnsi="inherit" w:cs="Tahoma"/>
          <w:color w:val="000000"/>
          <w:sz w:val="18"/>
          <w:szCs w:val="18"/>
          <w:u w:val="single"/>
          <w:bdr w:val="none" w:sz="0" w:space="0" w:color="auto" w:frame="1"/>
          <w:lang w:eastAsia="ru-RU"/>
        </w:rPr>
        <w:t>Пробойная СКО</w:t>
      </w: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 – это свеча, образованная при пробитии: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линии горизонтального ценового уровня,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- наклонного канала, защищающего предыдущее движение.</w:t>
      </w:r>
    </w:p>
    <w:p w:rsidR="004943A1" w:rsidRPr="004943A1" w:rsidRDefault="004943A1" w:rsidP="004943A1">
      <w:pPr>
        <w:shd w:val="clear" w:color="auto" w:fill="FFFFFF"/>
        <w:spacing w:before="100" w:beforeAutospacing="1" w:after="100" w:afterAutospacing="1" w:line="240" w:lineRule="auto"/>
        <w:textAlignment w:val="baseline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4943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Примеры на рисунках.</w:t>
      </w:r>
    </w:p>
    <w:p w:rsidR="004943A1" w:rsidRDefault="004943A1">
      <w:r>
        <w:rPr>
          <w:noProof/>
          <w:lang w:eastAsia="ru-RU"/>
        </w:rPr>
        <w:drawing>
          <wp:inline distT="0" distB="0" distL="0" distR="0">
            <wp:extent cx="5940425" cy="4523658"/>
            <wp:effectExtent l="0" t="0" r="3175" b="0"/>
            <wp:docPr id="8" name="Рисунок 8" descr="http://aleks-million.ru/wp-content/forum-image-uploads/admin/signature/02.08.45.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aleks-million.ru/wp-content/forum-image-uploads/admin/signature/02.08.45.3.gif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523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43A1" w:rsidRDefault="004943A1">
      <w:r>
        <w:rPr>
          <w:noProof/>
          <w:lang w:eastAsia="ru-RU"/>
        </w:rPr>
        <w:lastRenderedPageBreak/>
        <w:drawing>
          <wp:inline distT="0" distB="0" distL="0" distR="0">
            <wp:extent cx="5940425" cy="4472305"/>
            <wp:effectExtent l="0" t="0" r="3175" b="4445"/>
            <wp:docPr id="9" name="Рисунок 9" descr="http://aleks-million.ru/wp-content/forum-image-uploads/admin/signature/02.08.45.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aleks-million.ru/wp-content/forum-image-uploads/admin/signature/02.08.45.4.gif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7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943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E7EB1"/>
    <w:multiLevelType w:val="multilevel"/>
    <w:tmpl w:val="242ABB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3A1"/>
    <w:rsid w:val="004943A1"/>
    <w:rsid w:val="00B0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4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4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3A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943A1"/>
  </w:style>
  <w:style w:type="character" w:styleId="a6">
    <w:name w:val="Strong"/>
    <w:basedOn w:val="a0"/>
    <w:uiPriority w:val="22"/>
    <w:qFormat/>
    <w:rsid w:val="004943A1"/>
    <w:rPr>
      <w:b/>
      <w:bCs/>
    </w:rPr>
  </w:style>
  <w:style w:type="character" w:customStyle="1" w:styleId="apple-style-span">
    <w:name w:val="apple-style-span"/>
    <w:basedOn w:val="a0"/>
    <w:rsid w:val="004943A1"/>
  </w:style>
  <w:style w:type="character" w:styleId="a7">
    <w:name w:val="Emphasis"/>
    <w:basedOn w:val="a0"/>
    <w:uiPriority w:val="20"/>
    <w:qFormat/>
    <w:rsid w:val="004943A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943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94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3A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4943A1"/>
  </w:style>
  <w:style w:type="character" w:styleId="a6">
    <w:name w:val="Strong"/>
    <w:basedOn w:val="a0"/>
    <w:uiPriority w:val="22"/>
    <w:qFormat/>
    <w:rsid w:val="004943A1"/>
    <w:rPr>
      <w:b/>
      <w:bCs/>
    </w:rPr>
  </w:style>
  <w:style w:type="character" w:customStyle="1" w:styleId="apple-style-span">
    <w:name w:val="apple-style-span"/>
    <w:basedOn w:val="a0"/>
    <w:rsid w:val="004943A1"/>
  </w:style>
  <w:style w:type="character" w:styleId="a7">
    <w:name w:val="Emphasis"/>
    <w:basedOn w:val="a0"/>
    <w:uiPriority w:val="20"/>
    <w:qFormat/>
    <w:rsid w:val="004943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gif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7.gi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5.gif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</dc:creator>
  <cp:lastModifiedBy>Денис</cp:lastModifiedBy>
  <cp:revision>1</cp:revision>
  <dcterms:created xsi:type="dcterms:W3CDTF">2011-11-17T09:42:00Z</dcterms:created>
  <dcterms:modified xsi:type="dcterms:W3CDTF">2011-11-17T09:46:00Z</dcterms:modified>
</cp:coreProperties>
</file>