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Структура АВС.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своем торговом методе я использую упрощенный волновой анализ, называемый «Структура АВС», писал об этом в открытой части – </w:t>
      </w:r>
      <w:hyperlink r:id="rId6" w:tgtFrame="_blank" w:history="1">
        <w:r w:rsidRPr="00791B07">
          <w:rPr>
            <w:rFonts w:ascii="inherit" w:eastAsia="Times New Roman" w:hAnsi="inherit" w:cs="Tahoma"/>
            <w:color w:val="0C386E"/>
            <w:sz w:val="18"/>
            <w:szCs w:val="18"/>
            <w:u w:val="single"/>
            <w:bdr w:val="none" w:sz="0" w:space="0" w:color="auto" w:frame="1"/>
            <w:lang w:eastAsia="ru-RU"/>
          </w:rPr>
          <w:t>http://aleks-million.ru/?p=281</w:t>
        </w:r>
      </w:hyperlink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того, что бы взять прибыль с рынка, необходимо выполнить последовательность действий:</w:t>
      </w:r>
    </w:p>
    <w:p w:rsidR="00791B07" w:rsidRPr="00791B07" w:rsidRDefault="00791B07" w:rsidP="00791B07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1. Увидеть  сформированную волну</w:t>
      </w:r>
      <w:proofErr w:type="gramStart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А</w:t>
      </w:r>
      <w:proofErr w:type="gramEnd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(импульс),</w:t>
      </w:r>
    </w:p>
    <w:p w:rsidR="00791B07" w:rsidRPr="00791B07" w:rsidRDefault="00791B07" w:rsidP="00791B07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2. Увидеть начало формирования волны</w:t>
      </w:r>
      <w:proofErr w:type="gramStart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В</w:t>
      </w:r>
      <w:proofErr w:type="gramEnd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(волна В коррекция к волне А),</w:t>
      </w:r>
    </w:p>
    <w:p w:rsidR="00791B07" w:rsidRPr="00791B07" w:rsidRDefault="00791B07" w:rsidP="00791B07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3. Дождаться окончания волны</w:t>
      </w:r>
      <w:proofErr w:type="gramStart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В</w:t>
      </w:r>
      <w:proofErr w:type="gramEnd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и открыть позицию в направлении волны С,</w:t>
      </w:r>
    </w:p>
    <w:p w:rsidR="00791B07" w:rsidRPr="00791B07" w:rsidRDefault="00791B07" w:rsidP="00791B07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4. Закрыть позицию по окончании волны</w:t>
      </w:r>
      <w:proofErr w:type="gramStart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С</w:t>
      </w:r>
      <w:proofErr w:type="gramEnd"/>
      <w:r w:rsidRPr="00791B07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 xml:space="preserve"> (прибыль = длине волны С).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Казалось бы, все очень просто. И очень заманчиво, поэтому на использовании волн строится много теорий и торговых систем. Но торговать, используя только один волновой анализ невозможно, всегда есть два равновероятных варианта дальнейшего развития событий – видим волну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которая может впоследствии оказаться как действительно волной А, так и волной В, т.е. коррекцией к движению, сформированному до начала волны 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Поясню на рисунке:</w:t>
      </w:r>
    </w:p>
    <w:p w:rsidR="00B0799E" w:rsidRDefault="00791B07">
      <w:r>
        <w:rPr>
          <w:noProof/>
          <w:lang w:eastAsia="ru-RU"/>
        </w:rPr>
        <w:drawing>
          <wp:inline distT="0" distB="0" distL="0" distR="0">
            <wp:extent cx="5940425" cy="3598530"/>
            <wp:effectExtent l="0" t="0" r="3175" b="2540"/>
            <wp:docPr id="1" name="Рисунок 1" descr="http://aleks-million.ru/wp-content/forum-image-uploads/admin/signature/03.08.46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ks-million.ru/wp-content/forum-image-uploads/admin/signature/03.08.46.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9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Default="00791B07">
      <w:pP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  <w:t>Забегая вперед, скажу, что при использовании в торговом методе структуры АВС в сочетании с объемами вероятность наступления одного из двух вариантов   развития событий намного увеличивается по сравнению с другим.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Инструменты анализа структуры АВС.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Теперь  давайте разбираться с  движением без применения объемов.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Использовать будем очень простые и понятные инструменты.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Первый инструмент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это наклонный канал, НК – это линия, поведенная через две точки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В.</w:t>
      </w:r>
    </w:p>
    <w:p w:rsidR="00791B07" w:rsidRDefault="00791B07" w:rsidP="00791B07">
      <w:pPr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8" w:history="1">
        <w:r w:rsidRPr="00791B07">
          <w:rPr>
            <w:rFonts w:ascii="inherit" w:eastAsia="Times New Roman" w:hAnsi="inherit" w:cs="Tahoma"/>
            <w:color w:val="0C386E"/>
            <w:sz w:val="18"/>
            <w:szCs w:val="18"/>
            <w:u w:val="single"/>
            <w:bdr w:val="none" w:sz="0" w:space="0" w:color="auto" w:frame="1"/>
            <w:lang w:eastAsia="ru-RU"/>
          </w:rPr>
          <w:br/>
        </w:r>
      </w:hyperlink>
      <w:r>
        <w:rPr>
          <w:noProof/>
          <w:lang w:eastAsia="ru-RU"/>
        </w:rPr>
        <w:drawing>
          <wp:inline distT="0" distB="0" distL="0" distR="0">
            <wp:extent cx="5940425" cy="4467091"/>
            <wp:effectExtent l="0" t="0" r="3175" b="0"/>
            <wp:docPr id="2" name="Рисунок 2" descr="http://aleks-million.ru/wp-content/forum-image-uploads/admin/signature/05.08.46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eks-million.ru/wp-content/forum-image-uploads/admin/signature/05.08.46.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7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Точка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 это основание волны А, начало всей структуры АВС. Точка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это вершина волны В, окончание коррекции, основание волны С.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Таким образом, для того что бы начертить наклонный канал нам необходимо увидеть окончания волн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В, и начало волны С. И какой с него толк, спросите вы меня, если волна С, которую надо брать в прибыль, уже идет?  Дело в том, что основная задача НК – защищать волновую структуру АВС. Пока цена по левую сторону НК волна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продолжается, перешла цена на правую сторону НК – считаем, что волна С скорей всего закончилась.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своем торговом методе пересечение ценой линии НК я считаю сигналом, говорящем о возможном прекращении волнового движения АВС. И при получении данного сигнала я начинаю рассматривать возможность движения цены в противоположном направлении, ожидаю появления новой волны 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Пример, как начиналась волновая структура АВС с предыдущего рисунка:</w:t>
      </w:r>
    </w:p>
    <w:p w:rsidR="00791B07" w:rsidRDefault="00791B07" w:rsidP="00791B07">
      <w:r>
        <w:rPr>
          <w:noProof/>
          <w:lang w:eastAsia="ru-RU"/>
        </w:rPr>
        <w:lastRenderedPageBreak/>
        <w:drawing>
          <wp:inline distT="0" distB="0" distL="0" distR="0">
            <wp:extent cx="5940425" cy="4453840"/>
            <wp:effectExtent l="0" t="0" r="3175" b="4445"/>
            <wp:docPr id="3" name="Рисунок 3" descr="http://aleks-million.ru/wp-content/forum-image-uploads/admin/signature/05.08.46.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eks-million.ru/wp-content/forum-image-uploads/admin/signature/05.08.46.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Default="00791B07" w:rsidP="00791B07">
      <w:pP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  <w:t>И как она закончилась:</w:t>
      </w:r>
    </w:p>
    <w:p w:rsidR="00791B07" w:rsidRDefault="00791B07" w:rsidP="00791B07">
      <w:r>
        <w:rPr>
          <w:noProof/>
          <w:lang w:eastAsia="ru-RU"/>
        </w:rPr>
        <w:lastRenderedPageBreak/>
        <w:drawing>
          <wp:inline distT="0" distB="0" distL="0" distR="0">
            <wp:extent cx="5940425" cy="4445875"/>
            <wp:effectExtent l="0" t="0" r="3175" b="0"/>
            <wp:docPr id="4" name="Рисунок 4" descr="http://aleks-million.ru/wp-content/forum-image-uploads/admin/signature/05.08.46.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eks-million.ru/wp-content/forum-image-uploads/admin/signature/05.08.46.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так как любая волна является также структурой АВС, но начертив по ее точкам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В свой НК, можно получить сигнал об ее окончании.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Пример, как в рассматриваемом  выше случае, с помощью НК можно было легко увидеть, перейдя на меньший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тф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окончание коррекции, т.е. волны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продать по ходу волны С.</w:t>
      </w:r>
    </w:p>
    <w:p w:rsidR="00791B07" w:rsidRDefault="00791B07" w:rsidP="00791B07">
      <w:pPr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history="1">
        <w:r w:rsidRPr="00791B07">
          <w:rPr>
            <w:rFonts w:ascii="inherit" w:eastAsia="Times New Roman" w:hAnsi="inherit" w:cs="Tahoma"/>
            <w:color w:val="0C386E"/>
            <w:sz w:val="18"/>
            <w:szCs w:val="18"/>
            <w:u w:val="single"/>
            <w:bdr w:val="none" w:sz="0" w:space="0" w:color="auto" w:frame="1"/>
            <w:lang w:eastAsia="ru-RU"/>
          </w:rPr>
          <w:br/>
        </w:r>
      </w:hyperlink>
    </w:p>
    <w:p w:rsidR="00791B07" w:rsidRDefault="00791B07" w:rsidP="00791B07">
      <w:r>
        <w:rPr>
          <w:noProof/>
          <w:lang w:eastAsia="ru-RU"/>
        </w:rPr>
        <w:lastRenderedPageBreak/>
        <w:drawing>
          <wp:inline distT="0" distB="0" distL="0" distR="0">
            <wp:extent cx="5940425" cy="4472557"/>
            <wp:effectExtent l="0" t="0" r="3175" b="4445"/>
            <wp:docPr id="5" name="Рисунок 5" descr="http://aleks-million.ru/wp-content/forum-image-uploads/admin/signature/05.08.46.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eks-million.ru/wp-content/forum-image-uploads/admin/signature/05.08.46.5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Инструменты анализа структуры АВС.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Второй инструмент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это основной индикатор технического анализа – Скользящее Среднее, который имеется в стандартном наборе абсолютно любого торгового терминала.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 справки терминала МТ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Технический индикатор Скользящее Среднее (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Moving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Average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MA) показывает среднее значение цены инструмента за некоторый период времени. При расчете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Moving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Average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производится математическое усреднение цены инструмента за данный период. По мере изменения цены ее среднее значение либо растет, либо падает.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Расчет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Простое скользящее среднее (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Simple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Moving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Average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SMA)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Простое, или арифметическое, скользящее среднее рассчитывается путем суммирования цен закрытия инструмента за определенное число единичных периодов (например, за 12 часов) с последующим делением суммы на число периодов.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  <w:t>SMA = SUM (CLOSE (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  <w:t>i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  <w:t>), N) / N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где: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SUM – сумма;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CLOSE(i) — цена закрытия текущего периода;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N — число периодов расчета.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Использую я две простые скользящие средние с периодами 21 и 55.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Вот что они показывают: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- Взаиморасположение этих средних говорит о направлении тренда 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 данном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таймфрейме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Если 21МА ниже 55МА – тренд вниз, если выше – тренд вверх.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Та волна, которая перетащила 21МА  через  55МА – есть импульсная волна А. Возвращение цены за любую МА, без обратного перетаскивания средних – есть коррекционная волна В.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Пример на рисунке:</w:t>
      </w:r>
    </w:p>
    <w:p w:rsidR="00791B07" w:rsidRDefault="00791B07" w:rsidP="00791B07">
      <w:r>
        <w:rPr>
          <w:noProof/>
          <w:lang w:eastAsia="ru-RU"/>
        </w:rPr>
        <w:drawing>
          <wp:inline distT="0" distB="0" distL="0" distR="0">
            <wp:extent cx="5940425" cy="4452838"/>
            <wp:effectExtent l="0" t="0" r="3175" b="5080"/>
            <wp:docPr id="6" name="Рисунок 6" descr="http://aleks-million.ru/wp-content/forum-image-uploads/admin/signature/06.08.46.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leks-million.ru/wp-content/forum-image-uploads/admin/signature/06.08.46.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inherit" w:eastAsia="Times New Roman" w:hAnsi="inherit" w:cs="Tahoma"/>
          <w:b/>
          <w:bCs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Инструменты анализа структуры АВС.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Также помогает разобраться в волновой структуре рынка </w:t>
      </w:r>
      <w:r w:rsidRPr="00791B07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индикатор АО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(я его не назвал третьим инструментом, потому как в  основе его лежат те же скользящие средние).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 справки терминала МТ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Технический индикатор Чудесный Осциллятор Билла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Вилльямса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Awesome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Oscillator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AO) — это 34-периодное простое скользящее среднее, построенное 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средним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точкам баров (H+L)/2, которое вычтено из 5-периодного простого скользящего среднего, также построенного по средним точкам (H+L)/2. Он точно говорит нам, что происходит в текущий момент времени с движущей силой рынка.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Расчет.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Гистограмма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Awesome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Oscillator</w:t>
      </w:r>
      <w:proofErr w:type="spell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— это 34-периодное простое скользящее среднее, построенное по центральным значениям баров (H+L)/2, вычтенное из 5-периодного простого скользящего среднего по центральным точкам (Н+L)/2.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  <w:t>MEDIAN PRICE = (HIGH + LOW) / 2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val="en-US" w:eastAsia="ru-RU"/>
        </w:rPr>
        <w:br/>
        <w:t>AO = SMA (MEDIAN PRICE, 5) — SMA (MEDIAN PRICE, 34)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где: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MEDIAN PRICE — медианная цена;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HIGH — максимальная цена бара;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LOW — минимальная цена бара;</w:t>
      </w: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SMA — </w:t>
      </w:r>
      <w:hyperlink r:id="rId15" w:tgtFrame="_blank" w:history="1">
        <w:r w:rsidRPr="00791B07">
          <w:rPr>
            <w:rFonts w:ascii="inherit" w:eastAsia="Times New Roman" w:hAnsi="inherit" w:cs="Tahoma"/>
            <w:color w:val="0C386E"/>
            <w:sz w:val="18"/>
            <w:szCs w:val="18"/>
            <w:u w:val="single"/>
            <w:bdr w:val="none" w:sz="0" w:space="0" w:color="auto" w:frame="1"/>
            <w:lang w:eastAsia="ru-RU"/>
          </w:rPr>
          <w:t>простая скользящая средняя</w:t>
        </w:r>
      </w:hyperlink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Индикатор АО более информативен, чем две скользящие средние, и более нагляден, т.к. выполнен в виде гистограммы и строится отдельно от графика цены.  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Что можно определить с помощью АО: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любое пересечение «0», есть потенциальная волна А.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последующий возврат гистограммы индикатора к «0»(впадина гистограммы), но не пересечение его, есть коррекция – волна В.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гистограмма ниже «0», имеем продолжение движения вниз, выше «0» – двигаемся вверх.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впадины гистограммы при развивающемся движении – коррекции.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Пример на рисунке:</w:t>
      </w:r>
    </w:p>
    <w:p w:rsidR="00791B07" w:rsidRDefault="00791B07" w:rsidP="00791B07">
      <w:r>
        <w:rPr>
          <w:noProof/>
          <w:lang w:eastAsia="ru-RU"/>
        </w:rPr>
        <w:drawing>
          <wp:inline distT="0" distB="0" distL="0" distR="0">
            <wp:extent cx="5940425" cy="4467858"/>
            <wp:effectExtent l="0" t="0" r="3175" b="9525"/>
            <wp:docPr id="7" name="Рисунок 7" descr="http://aleks-million.ru/wp-content/forum-image-uploads/admin/signature/06.08.46.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leks-million.ru/wp-content/forum-image-uploads/admin/signature/06.08.46.7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 рисунка видно, что с помощью индикатора АО были распознаны четыре структуры АВС. На индикаторе красными стрелками указаны моменты идентификации волны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синими – волны В.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Использую я и такой вид индикатора АО, внизу рисунка:</w:t>
      </w:r>
    </w:p>
    <w:p w:rsidR="00791B07" w:rsidRDefault="00791B07" w:rsidP="00791B07">
      <w:r>
        <w:rPr>
          <w:noProof/>
          <w:lang w:eastAsia="ru-RU"/>
        </w:rPr>
        <w:lastRenderedPageBreak/>
        <w:drawing>
          <wp:inline distT="0" distB="0" distL="0" distR="0">
            <wp:extent cx="5940425" cy="4539580"/>
            <wp:effectExtent l="0" t="0" r="3175" b="0"/>
            <wp:docPr id="8" name="Рисунок 8" descr="http://aleks-million.ru/wp-content/forum-image-uploads/admin/signature/06.08.46.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aleks-million.ru/wp-content/forum-image-uploads/admin/signature/06.08.46.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3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Этот индикатор совмещает в себе свойства вышеперечисленных индикаторов, и визуально анализировать состояние рынка с ним проще. На этом индикаторе показываются два АО, изображаемые не гистограммами, а линиями. Основной, красный – обычный АО с параметрами 3 и 34, второй с параметрами 21 и 55, несет функцию скользящих средних на графике.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Этот индикатор не мой, и написан он только для МТ</w:t>
      </w:r>
      <w:proofErr w:type="gramStart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 В терминале ОЕС есть возможность нарисовать его самому.</w:t>
      </w:r>
    </w:p>
    <w:p w:rsidR="00791B07" w:rsidRPr="00791B07" w:rsidRDefault="00791B07" w:rsidP="00791B07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Итак, подведем черту, для того, что бы </w:t>
      </w:r>
      <w:r w:rsidRPr="00791B07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идентифицировать волну</w:t>
      </w:r>
      <w:proofErr w:type="gramStart"/>
      <w:r w:rsidRPr="00791B07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 xml:space="preserve"> А</w:t>
      </w:r>
      <w:proofErr w:type="gramEnd"/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необходимо выполнение следующих условий: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пересечение ценой наклонного канала, защищающего предыдущее движение (АВС структуру),</w:t>
      </w:r>
    </w:p>
    <w:p w:rsidR="00791B07" w:rsidRPr="00791B07" w:rsidRDefault="00791B07" w:rsidP="00791B07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91B0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проявление ценой, намерения двигаться в противоположную сторону, что определяется, как пересечение индикатором АО нулевой линии в противоположную сторону, и (или) перетаскивание 21МА через 55МА.</w:t>
      </w:r>
    </w:p>
    <w:p w:rsidR="00791B07" w:rsidRDefault="00791B07" w:rsidP="00791B07">
      <w:bookmarkStart w:id="0" w:name="_GoBack"/>
      <w:bookmarkEnd w:id="0"/>
    </w:p>
    <w:sectPr w:rsidR="00791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27D70"/>
    <w:multiLevelType w:val="multilevel"/>
    <w:tmpl w:val="25B88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B07"/>
    <w:rsid w:val="00791B07"/>
    <w:rsid w:val="00B0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1B07"/>
    <w:rPr>
      <w:b/>
      <w:bCs/>
    </w:rPr>
  </w:style>
  <w:style w:type="character" w:customStyle="1" w:styleId="apple-converted-space">
    <w:name w:val="apple-converted-space"/>
    <w:basedOn w:val="a0"/>
    <w:rsid w:val="00791B07"/>
  </w:style>
  <w:style w:type="character" w:styleId="a5">
    <w:name w:val="Hyperlink"/>
    <w:basedOn w:val="a0"/>
    <w:uiPriority w:val="99"/>
    <w:semiHidden/>
    <w:unhideWhenUsed/>
    <w:rsid w:val="00791B0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1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B0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91B07"/>
  </w:style>
  <w:style w:type="character" w:styleId="a8">
    <w:name w:val="Emphasis"/>
    <w:basedOn w:val="a0"/>
    <w:uiPriority w:val="20"/>
    <w:qFormat/>
    <w:rsid w:val="00791B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1B07"/>
    <w:rPr>
      <w:b/>
      <w:bCs/>
    </w:rPr>
  </w:style>
  <w:style w:type="character" w:customStyle="1" w:styleId="apple-converted-space">
    <w:name w:val="apple-converted-space"/>
    <w:basedOn w:val="a0"/>
    <w:rsid w:val="00791B07"/>
  </w:style>
  <w:style w:type="character" w:styleId="a5">
    <w:name w:val="Hyperlink"/>
    <w:basedOn w:val="a0"/>
    <w:uiPriority w:val="99"/>
    <w:semiHidden/>
    <w:unhideWhenUsed/>
    <w:rsid w:val="00791B0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91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B0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91B07"/>
  </w:style>
  <w:style w:type="character" w:styleId="a8">
    <w:name w:val="Emphasis"/>
    <w:basedOn w:val="a0"/>
    <w:uiPriority w:val="20"/>
    <w:qFormat/>
    <w:rsid w:val="00791B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ks-million.ru/wp-content/forum-image-uploads/admin/signature/05.08.46.2.gif" TargetMode="External"/><Relationship Id="rId13" Type="http://schemas.openxmlformats.org/officeDocument/2006/relationships/image" Target="media/image5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hyperlink" Target="http://aleks-million.ru/wp-content/forum-image-uploads/admin/signature/05.08.46.5.gif" TargetMode="External"/><Relationship Id="rId17" Type="http://schemas.openxmlformats.org/officeDocument/2006/relationships/image" Target="media/image8.gif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1" Type="http://schemas.openxmlformats.org/officeDocument/2006/relationships/numbering" Target="numbering.xml"/><Relationship Id="rId6" Type="http://schemas.openxmlformats.org/officeDocument/2006/relationships/hyperlink" Target="http://aleks-million.ru/?p=281" TargetMode="Externa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yperlink" Target="http://mce_host/mk:@MSITStoreC/Program%20Files/MetaTrader%20-%20Alpari/terminal_Russian.chm::" TargetMode="External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</cp:revision>
  <dcterms:created xsi:type="dcterms:W3CDTF">2011-11-17T09:47:00Z</dcterms:created>
  <dcterms:modified xsi:type="dcterms:W3CDTF">2011-11-17T09:53:00Z</dcterms:modified>
</cp:coreProperties>
</file>