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E6" w:rsidRPr="005C2B18" w:rsidRDefault="00D662E6" w:rsidP="00D662E6">
      <w:pPr>
        <w:jc w:val="center"/>
        <w:rPr>
          <w:b/>
          <w:sz w:val="32"/>
          <w:szCs w:val="32"/>
        </w:rPr>
      </w:pPr>
      <w:r w:rsidRPr="003772C5">
        <w:rPr>
          <w:b/>
          <w:sz w:val="32"/>
          <w:szCs w:val="32"/>
        </w:rPr>
        <w:t xml:space="preserve">Робот </w:t>
      </w:r>
      <w:proofErr w:type="spellStart"/>
      <w:r w:rsidR="00AC7C1A">
        <w:rPr>
          <w:b/>
          <w:sz w:val="32"/>
          <w:szCs w:val="32"/>
          <w:lang w:val="en-US"/>
        </w:rPr>
        <w:t>NeoLan</w:t>
      </w:r>
      <w:proofErr w:type="spellEnd"/>
    </w:p>
    <w:p w:rsidR="00D662E6" w:rsidRDefault="00D662E6" w:rsidP="00D662E6">
      <w:pPr>
        <w:spacing w:after="0"/>
        <w:rPr>
          <w:rFonts w:ascii="Times New Roman" w:hAnsi="Times New Roman"/>
          <w:sz w:val="24"/>
          <w:szCs w:val="24"/>
        </w:rPr>
      </w:pPr>
      <w:r w:rsidRPr="001864C2">
        <w:rPr>
          <w:rFonts w:ascii="Times New Roman" w:hAnsi="Times New Roman"/>
          <w:sz w:val="24"/>
          <w:szCs w:val="24"/>
        </w:rPr>
        <w:t xml:space="preserve">Основой торговли робота </w:t>
      </w:r>
      <w:proofErr w:type="spellStart"/>
      <w:r w:rsidR="00AC7C1A">
        <w:rPr>
          <w:sz w:val="24"/>
          <w:szCs w:val="24"/>
          <w:lang w:val="en-US"/>
        </w:rPr>
        <w:t>NeoLan</w:t>
      </w:r>
      <w:proofErr w:type="spellEnd"/>
      <w:r w:rsidRPr="001864C2">
        <w:rPr>
          <w:b/>
          <w:sz w:val="24"/>
          <w:szCs w:val="24"/>
        </w:rPr>
        <w:t xml:space="preserve"> </w:t>
      </w:r>
      <w:r w:rsidR="007060CC">
        <w:rPr>
          <w:rFonts w:ascii="Times New Roman" w:hAnsi="Times New Roman"/>
          <w:sz w:val="24"/>
          <w:szCs w:val="24"/>
        </w:rPr>
        <w:t xml:space="preserve">является </w:t>
      </w:r>
      <w:r w:rsidR="00AC7C1A">
        <w:rPr>
          <w:rFonts w:ascii="Times New Roman" w:hAnsi="Times New Roman"/>
          <w:sz w:val="24"/>
          <w:szCs w:val="24"/>
        </w:rPr>
        <w:t>усреднение открытых позиций</w:t>
      </w:r>
      <w:r w:rsidR="007060CC">
        <w:rPr>
          <w:rFonts w:ascii="Times New Roman" w:hAnsi="Times New Roman"/>
          <w:sz w:val="24"/>
          <w:szCs w:val="24"/>
        </w:rPr>
        <w:t>.</w:t>
      </w:r>
    </w:p>
    <w:p w:rsidR="00AC7C1A" w:rsidRDefault="00AC7C1A" w:rsidP="00D662E6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 одну сторону открыва</w:t>
      </w:r>
      <w:r w:rsidR="00AD27B8">
        <w:rPr>
          <w:rFonts w:ascii="Times New Roman" w:hAnsi="Times New Roman"/>
          <w:sz w:val="24"/>
          <w:szCs w:val="24"/>
        </w:rPr>
        <w:t xml:space="preserve">ются позиции </w:t>
      </w:r>
      <w:proofErr w:type="gramStart"/>
      <w:r w:rsidR="00AD27B8">
        <w:rPr>
          <w:rFonts w:ascii="Times New Roman" w:hAnsi="Times New Roman"/>
          <w:sz w:val="24"/>
          <w:szCs w:val="24"/>
        </w:rPr>
        <w:t>с</w:t>
      </w:r>
      <w:proofErr w:type="gramEnd"/>
      <w:r w:rsidR="00AD27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D27B8">
        <w:rPr>
          <w:rFonts w:ascii="Times New Roman" w:hAnsi="Times New Roman"/>
          <w:sz w:val="24"/>
          <w:szCs w:val="24"/>
        </w:rPr>
        <w:t>короткими</w:t>
      </w:r>
      <w:proofErr w:type="gramEnd"/>
      <w:r w:rsidR="00AD27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27B8">
        <w:rPr>
          <w:rFonts w:ascii="Times New Roman" w:hAnsi="Times New Roman"/>
          <w:sz w:val="24"/>
          <w:szCs w:val="24"/>
        </w:rPr>
        <w:t>тейк-профитами</w:t>
      </w:r>
      <w:proofErr w:type="spellEnd"/>
      <w:r>
        <w:rPr>
          <w:rFonts w:ascii="Times New Roman" w:hAnsi="Times New Roman"/>
          <w:sz w:val="24"/>
          <w:szCs w:val="24"/>
        </w:rPr>
        <w:t xml:space="preserve"> по тренду, в другую идёт усреднение против тренда.</w:t>
      </w:r>
    </w:p>
    <w:p w:rsidR="002C622B" w:rsidRPr="002C622B" w:rsidRDefault="002C622B" w:rsidP="00D662E6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7060CC" w:rsidRPr="00AD253D" w:rsidRDefault="00AC7C1A" w:rsidP="00D662E6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35980" cy="3550920"/>
            <wp:effectExtent l="0" t="0" r="7620" b="0"/>
            <wp:docPr id="1" name="Рисунок 1" descr="C:\Documents and Settings\Admin\Рабочий стол\Описания\NeoL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Описания\NeoLan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55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2E6" w:rsidRPr="001864C2" w:rsidRDefault="00D662E6" w:rsidP="00D662E6">
      <w:pPr>
        <w:rPr>
          <w:rFonts w:ascii="Times New Roman" w:hAnsi="Times New Roman"/>
          <w:sz w:val="24"/>
          <w:szCs w:val="24"/>
        </w:rPr>
      </w:pPr>
      <w:r w:rsidRPr="001864C2">
        <w:rPr>
          <w:rFonts w:ascii="Times New Roman" w:hAnsi="Times New Roman"/>
          <w:sz w:val="24"/>
          <w:szCs w:val="24"/>
        </w:rPr>
        <w:t xml:space="preserve">График </w:t>
      </w:r>
      <w:r w:rsidR="00BE392D" w:rsidRPr="001864C2">
        <w:rPr>
          <w:rFonts w:ascii="Times New Roman" w:hAnsi="Times New Roman"/>
          <w:sz w:val="24"/>
          <w:szCs w:val="24"/>
        </w:rPr>
        <w:t>доходности</w:t>
      </w:r>
      <w:proofErr w:type="gramStart"/>
      <w:r w:rsidR="00BE392D" w:rsidRPr="001864C2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BE392D" w:rsidRPr="001864C2" w:rsidRDefault="00AC7C1A" w:rsidP="00D662E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28360" cy="1158240"/>
            <wp:effectExtent l="0" t="0" r="0" b="3810"/>
            <wp:docPr id="3" name="Рисунок 3" descr="C:\Documents and Settings\Admin\Рабочий стол\Описания\NeoLan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Описания\NeoLan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2E6" w:rsidRDefault="00BE392D" w:rsidP="00D662E6">
      <w:pPr>
        <w:rPr>
          <w:rFonts w:ascii="Times New Roman" w:hAnsi="Times New Roman"/>
          <w:sz w:val="24"/>
          <w:szCs w:val="24"/>
          <w:lang w:val="en-US"/>
        </w:rPr>
      </w:pPr>
      <w:r w:rsidRPr="001864C2">
        <w:rPr>
          <w:rFonts w:ascii="Times New Roman" w:hAnsi="Times New Roman"/>
          <w:sz w:val="24"/>
          <w:szCs w:val="24"/>
        </w:rPr>
        <w:t xml:space="preserve">Рекомендуемый </w:t>
      </w:r>
      <w:proofErr w:type="spellStart"/>
      <w:r w:rsidRPr="001864C2">
        <w:rPr>
          <w:rFonts w:ascii="Times New Roman" w:hAnsi="Times New Roman"/>
          <w:sz w:val="24"/>
          <w:szCs w:val="24"/>
        </w:rPr>
        <w:t>таймфрейм</w:t>
      </w:r>
      <w:proofErr w:type="spellEnd"/>
      <w:r w:rsidRPr="001864C2">
        <w:rPr>
          <w:rFonts w:ascii="Times New Roman" w:hAnsi="Times New Roman"/>
          <w:sz w:val="24"/>
          <w:szCs w:val="24"/>
        </w:rPr>
        <w:t>:</w:t>
      </w:r>
      <w:r w:rsidR="007060CC">
        <w:rPr>
          <w:rFonts w:ascii="Times New Roman" w:hAnsi="Times New Roman"/>
          <w:sz w:val="24"/>
          <w:szCs w:val="24"/>
        </w:rPr>
        <w:t xml:space="preserve"> </w:t>
      </w:r>
      <w:r w:rsidR="00AC7C1A">
        <w:rPr>
          <w:rFonts w:ascii="Times New Roman" w:hAnsi="Times New Roman"/>
          <w:sz w:val="24"/>
          <w:szCs w:val="24"/>
        </w:rPr>
        <w:t>любой</w:t>
      </w:r>
      <w:r w:rsidRPr="001864C2">
        <w:rPr>
          <w:rFonts w:ascii="Times New Roman" w:hAnsi="Times New Roman"/>
          <w:sz w:val="24"/>
          <w:szCs w:val="24"/>
        </w:rPr>
        <w:t>, валютная пара</w:t>
      </w:r>
      <w:r w:rsidR="001864C2" w:rsidRPr="001864C2">
        <w:rPr>
          <w:rFonts w:ascii="Times New Roman" w:hAnsi="Times New Roman"/>
          <w:sz w:val="24"/>
          <w:szCs w:val="24"/>
        </w:rPr>
        <w:t>:</w:t>
      </w:r>
      <w:r w:rsidRPr="001864C2">
        <w:rPr>
          <w:rFonts w:ascii="Times New Roman" w:hAnsi="Times New Roman"/>
          <w:sz w:val="24"/>
          <w:szCs w:val="24"/>
        </w:rPr>
        <w:t xml:space="preserve"> </w:t>
      </w:r>
      <w:r w:rsidR="00AD27B8">
        <w:rPr>
          <w:rFonts w:ascii="Times New Roman" w:hAnsi="Times New Roman"/>
          <w:sz w:val="24"/>
          <w:szCs w:val="24"/>
          <w:lang w:val="en-US"/>
        </w:rPr>
        <w:t>EURUSD</w:t>
      </w:r>
      <w:bookmarkStart w:id="0" w:name="_GoBack"/>
      <w:bookmarkEnd w:id="0"/>
    </w:p>
    <w:p w:rsidR="002C622B" w:rsidRPr="00AD27B8" w:rsidRDefault="002C622B" w:rsidP="00D662E6">
      <w:pPr>
        <w:rPr>
          <w:rFonts w:ascii="Times New Roman" w:hAnsi="Times New Roman"/>
          <w:sz w:val="24"/>
          <w:szCs w:val="24"/>
        </w:rPr>
      </w:pPr>
    </w:p>
    <w:p w:rsidR="00D662E6" w:rsidRPr="004E5634" w:rsidRDefault="00D662E6" w:rsidP="00D662E6">
      <w:pPr>
        <w:rPr>
          <w:rFonts w:ascii="Times New Roman" w:hAnsi="Times New Roman"/>
          <w:sz w:val="24"/>
          <w:szCs w:val="24"/>
        </w:rPr>
      </w:pPr>
      <w:r w:rsidRPr="001864C2">
        <w:rPr>
          <w:rFonts w:ascii="Times New Roman" w:hAnsi="Times New Roman"/>
          <w:sz w:val="24"/>
          <w:szCs w:val="24"/>
        </w:rPr>
        <w:t>Входные параметры:</w:t>
      </w:r>
    </w:p>
    <w:p w:rsidR="00D662E6" w:rsidRPr="00AD27B8" w:rsidRDefault="00D662E6" w:rsidP="007060CC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AC7C1A">
        <w:rPr>
          <w:rFonts w:ascii="Times New Roman" w:hAnsi="Times New Roman"/>
          <w:sz w:val="24"/>
          <w:szCs w:val="24"/>
          <w:lang w:val="en-US"/>
        </w:rPr>
        <w:t>Vol</w:t>
      </w:r>
      <w:proofErr w:type="spellEnd"/>
      <w:r w:rsidRPr="00AC7C1A">
        <w:rPr>
          <w:rFonts w:ascii="Times New Roman" w:hAnsi="Times New Roman"/>
          <w:sz w:val="24"/>
          <w:szCs w:val="24"/>
          <w:lang w:val="en-US"/>
        </w:rPr>
        <w:t> </w:t>
      </w:r>
      <w:r w:rsidRPr="00AD27B8">
        <w:rPr>
          <w:rFonts w:ascii="Times New Roman" w:hAnsi="Times New Roman"/>
          <w:sz w:val="24"/>
          <w:szCs w:val="24"/>
        </w:rPr>
        <w:t xml:space="preserve">– </w:t>
      </w:r>
      <w:r w:rsidR="00AC7C1A" w:rsidRPr="00AC7C1A">
        <w:rPr>
          <w:rFonts w:ascii="Times New Roman" w:hAnsi="Times New Roman"/>
          <w:sz w:val="24"/>
          <w:szCs w:val="24"/>
        </w:rPr>
        <w:t>начальный</w:t>
      </w:r>
      <w:r w:rsidR="00AC7C1A" w:rsidRPr="00AD27B8">
        <w:rPr>
          <w:rFonts w:ascii="Times New Roman" w:hAnsi="Times New Roman"/>
          <w:sz w:val="24"/>
          <w:szCs w:val="24"/>
        </w:rPr>
        <w:t xml:space="preserve"> </w:t>
      </w:r>
      <w:r w:rsidRPr="00AC7C1A">
        <w:rPr>
          <w:rFonts w:ascii="Times New Roman" w:hAnsi="Times New Roman"/>
          <w:sz w:val="24"/>
          <w:szCs w:val="24"/>
        </w:rPr>
        <w:t>объем</w:t>
      </w:r>
      <w:r w:rsidRPr="00AD27B8">
        <w:rPr>
          <w:rFonts w:ascii="Times New Roman" w:hAnsi="Times New Roman"/>
          <w:sz w:val="24"/>
          <w:szCs w:val="24"/>
        </w:rPr>
        <w:t xml:space="preserve"> </w:t>
      </w:r>
      <w:r w:rsidRPr="00AC7C1A">
        <w:rPr>
          <w:rFonts w:ascii="Times New Roman" w:hAnsi="Times New Roman"/>
          <w:sz w:val="24"/>
          <w:szCs w:val="24"/>
        </w:rPr>
        <w:t>открываемой</w:t>
      </w:r>
      <w:r w:rsidRPr="00AD27B8">
        <w:rPr>
          <w:rFonts w:ascii="Times New Roman" w:hAnsi="Times New Roman"/>
          <w:sz w:val="24"/>
          <w:szCs w:val="24"/>
        </w:rPr>
        <w:t xml:space="preserve"> </w:t>
      </w:r>
      <w:r w:rsidRPr="00AC7C1A">
        <w:rPr>
          <w:rFonts w:ascii="Times New Roman" w:hAnsi="Times New Roman"/>
          <w:sz w:val="24"/>
          <w:szCs w:val="24"/>
        </w:rPr>
        <w:t>позиции</w:t>
      </w:r>
    </w:p>
    <w:p w:rsidR="007060CC" w:rsidRPr="00AC7C1A" w:rsidRDefault="00AC7C1A" w:rsidP="00D662E6">
      <w:pPr>
        <w:rPr>
          <w:sz w:val="24"/>
          <w:szCs w:val="24"/>
        </w:rPr>
      </w:pPr>
      <w:r w:rsidRPr="00AC7C1A">
        <w:rPr>
          <w:sz w:val="24"/>
          <w:szCs w:val="24"/>
          <w:lang w:val="en-US"/>
        </w:rPr>
        <w:t>TP</w:t>
      </w:r>
      <w:r w:rsidRPr="00AC7C1A">
        <w:rPr>
          <w:sz w:val="24"/>
          <w:szCs w:val="24"/>
        </w:rPr>
        <w:t xml:space="preserve"> –</w:t>
      </w:r>
      <w:proofErr w:type="spellStart"/>
      <w:r w:rsidR="00AD27B8">
        <w:rPr>
          <w:sz w:val="24"/>
          <w:szCs w:val="24"/>
        </w:rPr>
        <w:t>Т</w:t>
      </w:r>
      <w:r w:rsidRPr="00AC7C1A">
        <w:rPr>
          <w:sz w:val="24"/>
          <w:szCs w:val="24"/>
        </w:rPr>
        <w:t>ейк-профит</w:t>
      </w:r>
      <w:proofErr w:type="spellEnd"/>
      <w:r w:rsidRPr="00AC7C1A">
        <w:rPr>
          <w:sz w:val="24"/>
          <w:szCs w:val="24"/>
        </w:rPr>
        <w:br/>
      </w:r>
      <w:r w:rsidRPr="00AC7C1A">
        <w:rPr>
          <w:sz w:val="24"/>
          <w:szCs w:val="24"/>
          <w:lang w:val="en-US"/>
        </w:rPr>
        <w:t>Exp</w:t>
      </w:r>
      <w:r w:rsidRPr="00AC7C1A">
        <w:rPr>
          <w:sz w:val="24"/>
          <w:szCs w:val="24"/>
        </w:rPr>
        <w:t xml:space="preserve"> – экспонента возрастания лота</w:t>
      </w:r>
      <w:r w:rsidRPr="00AC7C1A">
        <w:rPr>
          <w:sz w:val="24"/>
          <w:szCs w:val="24"/>
        </w:rPr>
        <w:br/>
      </w:r>
      <w:r w:rsidRPr="00AC7C1A">
        <w:rPr>
          <w:sz w:val="24"/>
          <w:szCs w:val="24"/>
          <w:lang w:val="en-US"/>
        </w:rPr>
        <w:t>Step</w:t>
      </w:r>
      <w:r w:rsidRPr="00AC7C1A">
        <w:rPr>
          <w:sz w:val="24"/>
          <w:szCs w:val="24"/>
        </w:rPr>
        <w:t xml:space="preserve"> – шаг открытия очередной сделки</w:t>
      </w:r>
    </w:p>
    <w:p w:rsidR="00872CBC" w:rsidRPr="001F6F90" w:rsidRDefault="004E5634">
      <w:pPr>
        <w:rPr>
          <w:sz w:val="24"/>
          <w:szCs w:val="24"/>
        </w:rPr>
      </w:pPr>
      <w:r>
        <w:rPr>
          <w:sz w:val="24"/>
          <w:szCs w:val="24"/>
        </w:rPr>
        <w:t xml:space="preserve">Оптимальные параметры </w:t>
      </w:r>
      <w:r w:rsidR="00E730C5">
        <w:rPr>
          <w:sz w:val="24"/>
          <w:szCs w:val="24"/>
        </w:rPr>
        <w:t xml:space="preserve"> </w:t>
      </w:r>
      <w:r w:rsidR="00AC7C1A">
        <w:rPr>
          <w:sz w:val="24"/>
          <w:szCs w:val="24"/>
        </w:rPr>
        <w:t>заданы по умолчанию</w:t>
      </w:r>
      <w:r w:rsidR="00F10890">
        <w:rPr>
          <w:sz w:val="24"/>
          <w:szCs w:val="24"/>
        </w:rPr>
        <w:t>.</w:t>
      </w:r>
    </w:p>
    <w:sectPr w:rsidR="00872CBC" w:rsidRPr="001F6F90" w:rsidSect="00872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2E6"/>
    <w:rsid w:val="000B6D43"/>
    <w:rsid w:val="0016542D"/>
    <w:rsid w:val="001864C2"/>
    <w:rsid w:val="001F6F90"/>
    <w:rsid w:val="002C622B"/>
    <w:rsid w:val="003F6550"/>
    <w:rsid w:val="004E5634"/>
    <w:rsid w:val="005C2B18"/>
    <w:rsid w:val="00635E56"/>
    <w:rsid w:val="00672FF9"/>
    <w:rsid w:val="007060CC"/>
    <w:rsid w:val="00754B21"/>
    <w:rsid w:val="00872CBC"/>
    <w:rsid w:val="00AC7C1A"/>
    <w:rsid w:val="00AD253D"/>
    <w:rsid w:val="00AD27B8"/>
    <w:rsid w:val="00BE392D"/>
    <w:rsid w:val="00D662E6"/>
    <w:rsid w:val="00DA6AF7"/>
    <w:rsid w:val="00E730C5"/>
    <w:rsid w:val="00F10890"/>
    <w:rsid w:val="00F93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2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2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ЭМО</dc:creator>
  <cp:keywords/>
  <dc:description/>
  <cp:lastModifiedBy>Moscow Office</cp:lastModifiedBy>
  <cp:revision>12</cp:revision>
  <dcterms:created xsi:type="dcterms:W3CDTF">2012-04-25T16:37:00Z</dcterms:created>
  <dcterms:modified xsi:type="dcterms:W3CDTF">2012-05-02T05:58:00Z</dcterms:modified>
</cp:coreProperties>
</file>