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E1E" w:rsidRPr="00CF317E" w:rsidRDefault="00467E1E">
      <w:pPr>
        <w:rPr>
          <w:lang w:val="en-US"/>
        </w:rPr>
      </w:pPr>
    </w:p>
    <w:p w:rsidR="00467E1E" w:rsidRPr="00CF317E" w:rsidRDefault="00467E1E" w:rsidP="00467E1E">
      <w:pPr>
        <w:jc w:val="center"/>
        <w:rPr>
          <w:lang w:val="en-US"/>
        </w:rPr>
      </w:pPr>
      <w:r>
        <w:rPr>
          <w:rFonts w:ascii="Calibri,Bold" w:hAnsi="Calibri,Bold" w:cs="Calibri,Bold"/>
          <w:b/>
          <w:bCs/>
          <w:sz w:val="32"/>
          <w:szCs w:val="32"/>
        </w:rPr>
        <w:t xml:space="preserve">Робот </w:t>
      </w:r>
      <w:proofErr w:type="spellStart"/>
      <w:r w:rsidR="005150A8" w:rsidRPr="005150A8">
        <w:rPr>
          <w:rFonts w:ascii="Calibri,Bold" w:hAnsi="Calibri,Bold" w:cs="Calibri,Bold"/>
          <w:b/>
          <w:bCs/>
          <w:sz w:val="32"/>
          <w:szCs w:val="32"/>
        </w:rPr>
        <w:t>Rel</w:t>
      </w:r>
      <w:r w:rsidR="00CF317E">
        <w:rPr>
          <w:rFonts w:ascii="Calibri,Bold" w:hAnsi="Calibri,Bold" w:cs="Calibri,Bold"/>
          <w:b/>
          <w:bCs/>
          <w:sz w:val="32"/>
          <w:szCs w:val="32"/>
          <w:lang w:val="en-US"/>
        </w:rPr>
        <w:t>i</w:t>
      </w:r>
      <w:r w:rsidR="005150A8" w:rsidRPr="005150A8">
        <w:rPr>
          <w:rFonts w:ascii="Calibri,Bold" w:hAnsi="Calibri,Bold" w:cs="Calibri,Bold"/>
          <w:b/>
          <w:bCs/>
          <w:sz w:val="32"/>
          <w:szCs w:val="32"/>
        </w:rPr>
        <w:t>ability</w:t>
      </w:r>
      <w:proofErr w:type="spellEnd"/>
      <w:r w:rsidR="00CF317E">
        <w:rPr>
          <w:rFonts w:ascii="Calibri,Bold" w:hAnsi="Calibri,Bold" w:cs="Calibri,Bold"/>
          <w:b/>
          <w:bCs/>
          <w:sz w:val="32"/>
          <w:szCs w:val="32"/>
          <w:lang w:val="en-US"/>
        </w:rPr>
        <w:t xml:space="preserve"> 2.0</w:t>
      </w:r>
    </w:p>
    <w:p w:rsidR="00467E1E" w:rsidRPr="00F52CB5" w:rsidRDefault="00467E1E" w:rsidP="00467E1E">
      <w:pPr>
        <w:shd w:val="clear" w:color="auto" w:fill="555555"/>
        <w:spacing w:before="100" w:beforeAutospacing="1" w:after="131" w:line="262" w:lineRule="atLeast"/>
        <w:outlineLvl w:val="5"/>
        <w:rPr>
          <w:rFonts w:asciiTheme="minorHAnsi" w:eastAsia="Times New Roman" w:hAnsiTheme="minorHAnsi"/>
          <w:b/>
          <w:bCs/>
          <w:caps/>
          <w:color w:val="FFFFFF"/>
          <w:sz w:val="24"/>
          <w:szCs w:val="24"/>
          <w:lang w:eastAsia="ru-RU"/>
        </w:rPr>
      </w:pPr>
      <w:r w:rsidRPr="00F52CB5">
        <w:rPr>
          <w:rFonts w:asciiTheme="minorHAnsi" w:eastAsia="Times New Roman" w:hAnsiTheme="minorHAnsi"/>
          <w:b/>
          <w:bCs/>
          <w:caps/>
          <w:color w:val="FFFFFF"/>
          <w:sz w:val="24"/>
          <w:szCs w:val="24"/>
          <w:lang w:eastAsia="ru-RU"/>
        </w:rPr>
        <w:t>Описание</w:t>
      </w:r>
    </w:p>
    <w:p w:rsidR="00F52CB5" w:rsidRPr="005150A8" w:rsidRDefault="004C02F4" w:rsidP="004C02F4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  <w:r w:rsidRPr="00F52CB5">
        <w:rPr>
          <w:rFonts w:asciiTheme="minorHAnsi" w:hAnsiTheme="minorHAnsi"/>
          <w:sz w:val="24"/>
          <w:szCs w:val="24"/>
        </w:rPr>
        <w:t xml:space="preserve">Основой торговли робота </w:t>
      </w:r>
      <w:proofErr w:type="spellStart"/>
      <w:r w:rsidR="005150A8" w:rsidRPr="005150A8">
        <w:rPr>
          <w:rFonts w:asciiTheme="minorHAnsi" w:hAnsiTheme="minorHAnsi" w:cs="Calibri,Bold"/>
          <w:b/>
          <w:bCs/>
          <w:sz w:val="24"/>
          <w:szCs w:val="24"/>
        </w:rPr>
        <w:t>Rel</w:t>
      </w:r>
      <w:r w:rsidR="009E199C">
        <w:rPr>
          <w:rFonts w:asciiTheme="minorHAnsi" w:hAnsiTheme="minorHAnsi" w:cs="Calibri,Bold"/>
          <w:b/>
          <w:bCs/>
          <w:sz w:val="24"/>
          <w:szCs w:val="24"/>
          <w:lang w:val="en-US"/>
        </w:rPr>
        <w:t>i</w:t>
      </w:r>
      <w:bookmarkStart w:id="0" w:name="_GoBack"/>
      <w:bookmarkEnd w:id="0"/>
      <w:r w:rsidR="005150A8" w:rsidRPr="005150A8">
        <w:rPr>
          <w:rFonts w:asciiTheme="minorHAnsi" w:hAnsiTheme="minorHAnsi" w:cs="Calibri,Bold"/>
          <w:b/>
          <w:bCs/>
          <w:sz w:val="24"/>
          <w:szCs w:val="24"/>
        </w:rPr>
        <w:t>ability</w:t>
      </w:r>
      <w:proofErr w:type="spellEnd"/>
      <w:r w:rsidRPr="00F52CB5">
        <w:rPr>
          <w:rFonts w:asciiTheme="minorHAnsi" w:hAnsiTheme="minorHAnsi" w:cs="Calibri,Bold"/>
          <w:b/>
          <w:bCs/>
          <w:sz w:val="24"/>
          <w:szCs w:val="24"/>
        </w:rPr>
        <w:t xml:space="preserve"> </w:t>
      </w:r>
      <w:r w:rsidRPr="00F52CB5">
        <w:rPr>
          <w:rFonts w:asciiTheme="minorHAnsi" w:hAnsiTheme="minorHAnsi"/>
          <w:sz w:val="24"/>
          <w:szCs w:val="24"/>
        </w:rPr>
        <w:t>является</w:t>
      </w:r>
      <w:r w:rsidR="004E4398" w:rsidRPr="00F52CB5">
        <w:rPr>
          <w:rFonts w:asciiTheme="minorHAnsi" w:hAnsiTheme="minorHAnsi"/>
          <w:sz w:val="24"/>
          <w:szCs w:val="24"/>
        </w:rPr>
        <w:t xml:space="preserve"> </w:t>
      </w:r>
      <w:r w:rsidR="005150A8">
        <w:rPr>
          <w:rFonts w:asciiTheme="minorHAnsi" w:hAnsiTheme="minorHAnsi"/>
          <w:sz w:val="24"/>
          <w:szCs w:val="24"/>
        </w:rPr>
        <w:t xml:space="preserve">трендовая система с использованием индикатора </w:t>
      </w:r>
      <w:r w:rsidR="005150A8">
        <w:rPr>
          <w:rFonts w:asciiTheme="minorHAnsi" w:hAnsiTheme="minorHAnsi"/>
          <w:sz w:val="24"/>
          <w:szCs w:val="24"/>
          <w:lang w:val="en-US"/>
        </w:rPr>
        <w:t>Exponential</w:t>
      </w:r>
      <w:r w:rsidR="005150A8" w:rsidRPr="005150A8">
        <w:rPr>
          <w:rFonts w:asciiTheme="minorHAnsi" w:hAnsiTheme="minorHAnsi"/>
          <w:sz w:val="24"/>
          <w:szCs w:val="24"/>
        </w:rPr>
        <w:t xml:space="preserve"> </w:t>
      </w:r>
      <w:r w:rsidR="005150A8">
        <w:rPr>
          <w:rFonts w:asciiTheme="minorHAnsi" w:hAnsiTheme="minorHAnsi"/>
          <w:sz w:val="24"/>
          <w:szCs w:val="24"/>
          <w:lang w:val="en-US"/>
        </w:rPr>
        <w:t>Moving</w:t>
      </w:r>
      <w:r w:rsidR="005150A8" w:rsidRPr="005150A8">
        <w:rPr>
          <w:rFonts w:asciiTheme="minorHAnsi" w:hAnsiTheme="minorHAnsi"/>
          <w:sz w:val="24"/>
          <w:szCs w:val="24"/>
        </w:rPr>
        <w:t xml:space="preserve"> </w:t>
      </w:r>
      <w:r w:rsidR="005150A8">
        <w:rPr>
          <w:rFonts w:asciiTheme="minorHAnsi" w:hAnsiTheme="minorHAnsi"/>
          <w:sz w:val="24"/>
          <w:szCs w:val="24"/>
          <w:lang w:val="en-US"/>
        </w:rPr>
        <w:t>Average</w:t>
      </w:r>
      <w:r w:rsidR="005150A8" w:rsidRPr="005150A8">
        <w:rPr>
          <w:rFonts w:asciiTheme="minorHAnsi" w:hAnsiTheme="minorHAnsi"/>
          <w:sz w:val="24"/>
          <w:szCs w:val="24"/>
        </w:rPr>
        <w:t xml:space="preserve">. </w:t>
      </w:r>
      <w:r w:rsidR="005150A8">
        <w:rPr>
          <w:rFonts w:asciiTheme="minorHAnsi" w:hAnsiTheme="minorHAnsi"/>
          <w:sz w:val="24"/>
          <w:szCs w:val="24"/>
        </w:rPr>
        <w:t xml:space="preserve">Данный робот лучше всего применять в часы наибольшей активности на валютном рынке. Как нельзя лучше для его использования подойдёт брокер </w:t>
      </w:r>
      <w:r w:rsidR="005150A8">
        <w:rPr>
          <w:rFonts w:asciiTheme="minorHAnsi" w:hAnsiTheme="minorHAnsi"/>
          <w:sz w:val="24"/>
          <w:szCs w:val="24"/>
          <w:lang w:val="en-US"/>
        </w:rPr>
        <w:t>Fxpro</w:t>
      </w:r>
      <w:r w:rsidR="005150A8">
        <w:rPr>
          <w:rFonts w:asciiTheme="minorHAnsi" w:hAnsiTheme="minorHAnsi"/>
          <w:sz w:val="24"/>
          <w:szCs w:val="24"/>
        </w:rPr>
        <w:t>, потому что у него минимальный спред и небольшой размер комиссии.</w:t>
      </w:r>
    </w:p>
    <w:p w:rsidR="004E4398" w:rsidRPr="004E4398" w:rsidRDefault="005150A8" w:rsidP="004C02F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413513" cy="4333461"/>
            <wp:effectExtent l="0" t="0" r="0" b="0"/>
            <wp:docPr id="1" name="Рисунок 1" descr="C:\Documents and Settings\Admin\Рабочий стол\FxPro\Новые заказы\reliabilityEA\re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FxPro\Новые заказы\reliabilityEA\rel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375" cy="4333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398" w:rsidRPr="004E4398" w:rsidRDefault="004E4398" w:rsidP="004C02F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467E1E" w:rsidRPr="006F5919" w:rsidRDefault="00467E1E" w:rsidP="00467E1E">
      <w:pPr>
        <w:shd w:val="clear" w:color="auto" w:fill="555555"/>
        <w:spacing w:before="100" w:beforeAutospacing="1" w:after="131" w:line="262" w:lineRule="atLeast"/>
        <w:outlineLvl w:val="5"/>
        <w:rPr>
          <w:rFonts w:asciiTheme="minorHAnsi" w:eastAsia="Times New Roman" w:hAnsiTheme="minorHAnsi"/>
          <w:b/>
          <w:bCs/>
          <w:caps/>
          <w:color w:val="FFFFFF"/>
          <w:sz w:val="24"/>
          <w:szCs w:val="24"/>
          <w:lang w:eastAsia="ru-RU"/>
        </w:rPr>
      </w:pPr>
      <w:r w:rsidRPr="006F5919">
        <w:rPr>
          <w:rFonts w:asciiTheme="minorHAnsi" w:eastAsia="Times New Roman" w:hAnsiTheme="minorHAnsi"/>
          <w:b/>
          <w:bCs/>
          <w:caps/>
          <w:color w:val="FFFFFF"/>
          <w:sz w:val="24"/>
          <w:szCs w:val="24"/>
          <w:lang w:eastAsia="ru-RU"/>
        </w:rPr>
        <w:t>логика советника</w:t>
      </w:r>
    </w:p>
    <w:p w:rsidR="004E4398" w:rsidRPr="006F5919" w:rsidRDefault="004E4398" w:rsidP="004E4398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sz w:val="24"/>
          <w:szCs w:val="24"/>
        </w:rPr>
      </w:pPr>
      <w:r w:rsidRPr="006F5919">
        <w:rPr>
          <w:rFonts w:asciiTheme="minorHAnsi" w:hAnsiTheme="minorHAnsi" w:cs="Times New Roman,Bold"/>
          <w:b/>
          <w:bCs/>
          <w:sz w:val="24"/>
          <w:szCs w:val="24"/>
        </w:rPr>
        <w:t xml:space="preserve">Условия </w:t>
      </w:r>
      <w:r w:rsidR="006F5919" w:rsidRPr="006F5919">
        <w:rPr>
          <w:rFonts w:asciiTheme="minorHAnsi" w:hAnsiTheme="minorHAnsi" w:cs="Times New Roman,Bold"/>
          <w:b/>
          <w:bCs/>
          <w:sz w:val="24"/>
          <w:szCs w:val="24"/>
        </w:rPr>
        <w:t xml:space="preserve">для покупки </w:t>
      </w:r>
      <w:r w:rsidR="006F5919" w:rsidRPr="005150A8">
        <w:rPr>
          <w:rFonts w:asciiTheme="minorHAnsi" w:hAnsiTheme="minorHAnsi" w:cs="Times New Roman,Bold"/>
          <w:b/>
          <w:bCs/>
          <w:sz w:val="24"/>
          <w:szCs w:val="24"/>
        </w:rPr>
        <w:t>(</w:t>
      </w:r>
      <w:r w:rsidR="006F5919" w:rsidRPr="006F5919">
        <w:rPr>
          <w:rFonts w:asciiTheme="minorHAnsi" w:hAnsiTheme="minorHAnsi" w:cs="Times New Roman,Bold"/>
          <w:b/>
          <w:bCs/>
          <w:sz w:val="24"/>
          <w:szCs w:val="24"/>
          <w:lang w:val="en-US"/>
        </w:rPr>
        <w:t>buy</w:t>
      </w:r>
      <w:r w:rsidR="006F5919" w:rsidRPr="005150A8">
        <w:rPr>
          <w:rFonts w:asciiTheme="minorHAnsi" w:hAnsiTheme="minorHAnsi" w:cs="Times New Roman,Bold"/>
          <w:b/>
          <w:bCs/>
          <w:sz w:val="24"/>
          <w:szCs w:val="24"/>
        </w:rPr>
        <w:t>)</w:t>
      </w:r>
      <w:r w:rsidRPr="006F5919">
        <w:rPr>
          <w:rFonts w:asciiTheme="minorHAnsi" w:hAnsiTheme="minorHAnsi"/>
          <w:b/>
          <w:bCs/>
          <w:sz w:val="24"/>
          <w:szCs w:val="24"/>
        </w:rPr>
        <w:t>:</w:t>
      </w:r>
    </w:p>
    <w:p w:rsidR="004E4398" w:rsidRPr="006F5919" w:rsidRDefault="004E4398" w:rsidP="005150A8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  <w:r w:rsidRPr="006F5919">
        <w:rPr>
          <w:rFonts w:asciiTheme="minorHAnsi" w:hAnsiTheme="minorHAnsi"/>
          <w:sz w:val="24"/>
          <w:szCs w:val="24"/>
        </w:rPr>
        <w:t xml:space="preserve">- </w:t>
      </w:r>
      <w:r w:rsidR="005150A8">
        <w:rPr>
          <w:rFonts w:asciiTheme="minorHAnsi" w:hAnsiTheme="minorHAnsi"/>
          <w:sz w:val="24"/>
          <w:szCs w:val="24"/>
        </w:rPr>
        <w:t xml:space="preserve">значения скользящих средних на последних двух свечах данного </w:t>
      </w:r>
      <w:proofErr w:type="spellStart"/>
      <w:r w:rsidR="005150A8">
        <w:rPr>
          <w:rFonts w:asciiTheme="minorHAnsi" w:hAnsiTheme="minorHAnsi"/>
          <w:sz w:val="24"/>
          <w:szCs w:val="24"/>
        </w:rPr>
        <w:t>таймфрейма</w:t>
      </w:r>
      <w:proofErr w:type="spellEnd"/>
      <w:r w:rsidR="005150A8">
        <w:rPr>
          <w:rFonts w:asciiTheme="minorHAnsi" w:hAnsiTheme="minorHAnsi"/>
          <w:sz w:val="24"/>
          <w:szCs w:val="24"/>
        </w:rPr>
        <w:t xml:space="preserve"> должны быть выше значения скользящей средней на третьей свече</w:t>
      </w:r>
      <w:r w:rsidR="00302FE6" w:rsidRPr="00302FE6">
        <w:rPr>
          <w:rFonts w:asciiTheme="minorHAnsi" w:hAnsiTheme="minorHAnsi"/>
          <w:sz w:val="24"/>
          <w:szCs w:val="24"/>
        </w:rPr>
        <w:t>,</w:t>
      </w:r>
      <w:r w:rsidR="005150A8">
        <w:rPr>
          <w:rFonts w:asciiTheme="minorHAnsi" w:hAnsiTheme="minorHAnsi"/>
          <w:sz w:val="24"/>
          <w:szCs w:val="24"/>
        </w:rPr>
        <w:t xml:space="preserve"> и последнее значение выше предыдущего</w:t>
      </w:r>
    </w:p>
    <w:p w:rsidR="004E4398" w:rsidRPr="006F5919" w:rsidRDefault="004E4398" w:rsidP="004E439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imes New Roman,Bold"/>
          <w:b/>
          <w:bCs/>
          <w:sz w:val="24"/>
          <w:szCs w:val="24"/>
        </w:rPr>
      </w:pPr>
      <w:r w:rsidRPr="006F5919">
        <w:rPr>
          <w:rFonts w:asciiTheme="minorHAnsi" w:hAnsiTheme="minorHAnsi" w:cs="Times New Roman,Bold"/>
          <w:b/>
          <w:bCs/>
          <w:sz w:val="24"/>
          <w:szCs w:val="24"/>
        </w:rPr>
        <w:t xml:space="preserve">Условия </w:t>
      </w:r>
      <w:r w:rsidR="006F5919" w:rsidRPr="006F5919">
        <w:rPr>
          <w:rFonts w:asciiTheme="minorHAnsi" w:hAnsiTheme="minorHAnsi" w:cs="Times New Roman,Bold"/>
          <w:b/>
          <w:bCs/>
          <w:sz w:val="24"/>
          <w:szCs w:val="24"/>
        </w:rPr>
        <w:t>для продажи</w:t>
      </w:r>
      <w:r w:rsidRPr="006F5919">
        <w:rPr>
          <w:rFonts w:asciiTheme="minorHAnsi" w:hAnsiTheme="minorHAnsi" w:cs="Times New Roman,Bold"/>
          <w:b/>
          <w:bCs/>
          <w:sz w:val="24"/>
          <w:szCs w:val="24"/>
        </w:rPr>
        <w:t xml:space="preserve"> </w:t>
      </w:r>
      <w:r w:rsidR="006F5919" w:rsidRPr="006F5919">
        <w:rPr>
          <w:rFonts w:asciiTheme="minorHAnsi" w:hAnsiTheme="minorHAnsi" w:cs="Times New Roman,Bold"/>
          <w:b/>
          <w:bCs/>
          <w:sz w:val="24"/>
          <w:szCs w:val="24"/>
        </w:rPr>
        <w:t>(</w:t>
      </w:r>
      <w:proofErr w:type="spellStart"/>
      <w:r w:rsidRPr="006F5919">
        <w:rPr>
          <w:rFonts w:asciiTheme="minorHAnsi" w:hAnsiTheme="minorHAnsi" w:cs="Times New Roman,Bold"/>
          <w:b/>
          <w:bCs/>
          <w:sz w:val="24"/>
          <w:szCs w:val="24"/>
        </w:rPr>
        <w:t>sell</w:t>
      </w:r>
      <w:proofErr w:type="spellEnd"/>
      <w:r w:rsidR="006F5919" w:rsidRPr="006F5919">
        <w:rPr>
          <w:rFonts w:asciiTheme="minorHAnsi" w:hAnsiTheme="minorHAnsi" w:cs="Times New Roman,Bold"/>
          <w:b/>
          <w:bCs/>
          <w:sz w:val="24"/>
          <w:szCs w:val="24"/>
        </w:rPr>
        <w:t>)</w:t>
      </w:r>
      <w:r w:rsidRPr="006F5919">
        <w:rPr>
          <w:rFonts w:asciiTheme="minorHAnsi" w:hAnsiTheme="minorHAnsi" w:cs="Times New Roman,Bold"/>
          <w:b/>
          <w:bCs/>
          <w:sz w:val="24"/>
          <w:szCs w:val="24"/>
        </w:rPr>
        <w:t>:</w:t>
      </w:r>
    </w:p>
    <w:p w:rsidR="005150A8" w:rsidRPr="006F5919" w:rsidRDefault="004E4398" w:rsidP="005150A8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  <w:r w:rsidRPr="006F5919">
        <w:rPr>
          <w:rFonts w:asciiTheme="minorHAnsi" w:hAnsiTheme="minorHAnsi"/>
          <w:sz w:val="24"/>
          <w:szCs w:val="24"/>
        </w:rPr>
        <w:t xml:space="preserve">- </w:t>
      </w:r>
      <w:r w:rsidR="005150A8">
        <w:rPr>
          <w:rFonts w:asciiTheme="minorHAnsi" w:hAnsiTheme="minorHAnsi"/>
          <w:sz w:val="24"/>
          <w:szCs w:val="24"/>
        </w:rPr>
        <w:t xml:space="preserve">значения скользящих средних на последних двух свечах данного </w:t>
      </w:r>
      <w:proofErr w:type="spellStart"/>
      <w:r w:rsidR="005150A8">
        <w:rPr>
          <w:rFonts w:asciiTheme="minorHAnsi" w:hAnsiTheme="minorHAnsi"/>
          <w:sz w:val="24"/>
          <w:szCs w:val="24"/>
        </w:rPr>
        <w:t>таймфрейма</w:t>
      </w:r>
      <w:proofErr w:type="spellEnd"/>
      <w:r w:rsidR="005150A8">
        <w:rPr>
          <w:rFonts w:asciiTheme="minorHAnsi" w:hAnsiTheme="minorHAnsi"/>
          <w:sz w:val="24"/>
          <w:szCs w:val="24"/>
        </w:rPr>
        <w:t xml:space="preserve"> должны быть ниже значения скользя</w:t>
      </w:r>
      <w:r w:rsidR="00302FE6">
        <w:rPr>
          <w:rFonts w:asciiTheme="minorHAnsi" w:hAnsiTheme="minorHAnsi"/>
          <w:sz w:val="24"/>
          <w:szCs w:val="24"/>
        </w:rPr>
        <w:t>щей средней на третьей свече</w:t>
      </w:r>
      <w:r w:rsidR="00302FE6" w:rsidRPr="00302FE6">
        <w:rPr>
          <w:rFonts w:asciiTheme="minorHAnsi" w:hAnsiTheme="minorHAnsi"/>
          <w:sz w:val="24"/>
          <w:szCs w:val="24"/>
        </w:rPr>
        <w:t>,</w:t>
      </w:r>
      <w:r w:rsidR="00302FE6">
        <w:rPr>
          <w:rFonts w:asciiTheme="minorHAnsi" w:hAnsiTheme="minorHAnsi"/>
          <w:sz w:val="24"/>
          <w:szCs w:val="24"/>
        </w:rPr>
        <w:t xml:space="preserve"> и</w:t>
      </w:r>
      <w:r w:rsidR="005150A8">
        <w:rPr>
          <w:rFonts w:asciiTheme="minorHAnsi" w:hAnsiTheme="minorHAnsi"/>
          <w:sz w:val="24"/>
          <w:szCs w:val="24"/>
        </w:rPr>
        <w:t xml:space="preserve"> последнее значение ниже предыдущего</w:t>
      </w:r>
    </w:p>
    <w:p w:rsidR="005150A8" w:rsidRDefault="005150A8" w:rsidP="005150A8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5150A8" w:rsidRDefault="005150A8" w:rsidP="005150A8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5150A8" w:rsidRPr="006F5919" w:rsidRDefault="005150A8" w:rsidP="005150A8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4C02F4" w:rsidRPr="006F5919" w:rsidRDefault="004C02F4" w:rsidP="005150A8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4C02F4" w:rsidRPr="006F5919" w:rsidRDefault="004C02F4" w:rsidP="004C02F4">
      <w:pPr>
        <w:shd w:val="clear" w:color="auto" w:fill="555555"/>
        <w:spacing w:before="100" w:beforeAutospacing="1" w:after="131" w:line="262" w:lineRule="atLeast"/>
        <w:outlineLvl w:val="5"/>
        <w:rPr>
          <w:rFonts w:asciiTheme="minorHAnsi" w:eastAsia="Times New Roman" w:hAnsiTheme="minorHAnsi"/>
          <w:b/>
          <w:bCs/>
          <w:caps/>
          <w:color w:val="FFFFFF"/>
          <w:sz w:val="24"/>
          <w:szCs w:val="24"/>
          <w:lang w:eastAsia="ru-RU"/>
        </w:rPr>
      </w:pPr>
      <w:r w:rsidRPr="006F5919">
        <w:rPr>
          <w:rFonts w:asciiTheme="minorHAnsi" w:eastAsia="Times New Roman" w:hAnsiTheme="minorHAnsi"/>
          <w:b/>
          <w:bCs/>
          <w:caps/>
          <w:color w:val="FFFFFF"/>
          <w:sz w:val="24"/>
          <w:szCs w:val="24"/>
          <w:lang w:eastAsia="ru-RU"/>
        </w:rPr>
        <w:lastRenderedPageBreak/>
        <w:t>график доходности</w:t>
      </w:r>
    </w:p>
    <w:p w:rsidR="004C02F4" w:rsidRPr="004C02F4" w:rsidRDefault="005150A8" w:rsidP="00467E1E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883799" cy="1663148"/>
            <wp:effectExtent l="0" t="0" r="0" b="0"/>
            <wp:docPr id="2" name="Рисунок 2" descr="C:\Documents and Settings\Admin\Рабочий стол\FxPro\Новые заказы\reliabilityEA\tes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FxPro\Новые заказы\reliabilityEA\test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1663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1E" w:rsidRPr="00F52CB5" w:rsidRDefault="00467E1E" w:rsidP="00467E1E">
      <w:pPr>
        <w:shd w:val="clear" w:color="auto" w:fill="555555"/>
        <w:spacing w:before="100" w:beforeAutospacing="1" w:after="131" w:line="262" w:lineRule="atLeast"/>
        <w:outlineLvl w:val="5"/>
        <w:rPr>
          <w:rFonts w:ascii="Calibri" w:eastAsia="Times New Roman" w:hAnsi="Calibri"/>
          <w:b/>
          <w:bCs/>
          <w:caps/>
          <w:color w:val="FFFFFF"/>
          <w:sz w:val="24"/>
          <w:szCs w:val="24"/>
          <w:lang w:eastAsia="ru-RU"/>
        </w:rPr>
      </w:pPr>
      <w:r w:rsidRPr="00F52CB5">
        <w:rPr>
          <w:rFonts w:ascii="Calibri" w:eastAsia="Times New Roman" w:hAnsi="Calibri"/>
          <w:b/>
          <w:bCs/>
          <w:caps/>
          <w:color w:val="FFFFFF"/>
          <w:sz w:val="24"/>
          <w:szCs w:val="24"/>
          <w:lang w:eastAsia="ru-RU"/>
        </w:rPr>
        <w:t>входные параметры</w:t>
      </w:r>
    </w:p>
    <w:p w:rsidR="00F52CB5" w:rsidRPr="00F52CB5" w:rsidRDefault="00F52CB5" w:rsidP="00F52CB5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  <w:proofErr w:type="spellStart"/>
      <w:r w:rsidRPr="00F52CB5">
        <w:rPr>
          <w:rFonts w:ascii="Calibri" w:hAnsi="Calibri"/>
          <w:sz w:val="24"/>
          <w:szCs w:val="24"/>
        </w:rPr>
        <w:t>Vol</w:t>
      </w:r>
      <w:proofErr w:type="spellEnd"/>
      <w:r w:rsidRPr="00F52CB5">
        <w:rPr>
          <w:rFonts w:ascii="Calibri" w:hAnsi="Calibri"/>
          <w:sz w:val="24"/>
          <w:szCs w:val="24"/>
        </w:rPr>
        <w:t xml:space="preserve"> –объем открываемой позиции</w:t>
      </w:r>
    </w:p>
    <w:p w:rsidR="00F52CB5" w:rsidRPr="00311086" w:rsidRDefault="00F52CB5" w:rsidP="00F52CB5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  <w:lang w:val="en-US"/>
        </w:rPr>
      </w:pPr>
      <w:proofErr w:type="spellStart"/>
      <w:r w:rsidRPr="00311086">
        <w:rPr>
          <w:rFonts w:ascii="Calibri" w:hAnsi="Calibri"/>
          <w:sz w:val="24"/>
          <w:szCs w:val="24"/>
          <w:lang w:val="en-US"/>
        </w:rPr>
        <w:t>TralStart</w:t>
      </w:r>
      <w:proofErr w:type="spellEnd"/>
      <w:r w:rsidRPr="00311086">
        <w:rPr>
          <w:rFonts w:ascii="Calibri" w:hAnsi="Calibri"/>
          <w:sz w:val="24"/>
          <w:szCs w:val="24"/>
          <w:lang w:val="en-US"/>
        </w:rPr>
        <w:t xml:space="preserve"> – </w:t>
      </w:r>
      <w:r w:rsidR="00311086">
        <w:rPr>
          <w:rFonts w:ascii="Calibri" w:hAnsi="Calibri"/>
          <w:sz w:val="24"/>
          <w:szCs w:val="24"/>
          <w:lang w:val="en-US"/>
        </w:rPr>
        <w:t>trailing start</w:t>
      </w:r>
      <w:r w:rsidRPr="00311086">
        <w:rPr>
          <w:rFonts w:ascii="Calibri" w:hAnsi="Calibri"/>
          <w:sz w:val="24"/>
          <w:szCs w:val="24"/>
          <w:lang w:val="en-US"/>
        </w:rPr>
        <w:t xml:space="preserve"> </w:t>
      </w:r>
      <w:r w:rsidRPr="00F52CB5">
        <w:rPr>
          <w:rFonts w:ascii="Calibri" w:hAnsi="Calibri"/>
          <w:sz w:val="24"/>
          <w:szCs w:val="24"/>
        </w:rPr>
        <w:t>в</w:t>
      </w:r>
      <w:r w:rsidRPr="00311086">
        <w:rPr>
          <w:rFonts w:ascii="Calibri" w:hAnsi="Calibri"/>
          <w:sz w:val="24"/>
          <w:szCs w:val="24"/>
          <w:lang w:val="en-US"/>
        </w:rPr>
        <w:t xml:space="preserve"> </w:t>
      </w:r>
      <w:r w:rsidRPr="00F52CB5">
        <w:rPr>
          <w:rFonts w:ascii="Calibri" w:hAnsi="Calibri"/>
          <w:sz w:val="24"/>
          <w:szCs w:val="24"/>
        </w:rPr>
        <w:t>пунктах</w:t>
      </w:r>
    </w:p>
    <w:p w:rsidR="00F52CB5" w:rsidRPr="00311086" w:rsidRDefault="00F52CB5" w:rsidP="00F52CB5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  <w:lang w:val="en-US"/>
        </w:rPr>
      </w:pPr>
      <w:proofErr w:type="spellStart"/>
      <w:r w:rsidRPr="00311086">
        <w:rPr>
          <w:rFonts w:ascii="Calibri" w:hAnsi="Calibri"/>
          <w:sz w:val="24"/>
          <w:szCs w:val="24"/>
          <w:lang w:val="en-US"/>
        </w:rPr>
        <w:t>TralStop</w:t>
      </w:r>
      <w:proofErr w:type="spellEnd"/>
      <w:r w:rsidRPr="00311086">
        <w:rPr>
          <w:rFonts w:ascii="Calibri" w:hAnsi="Calibri"/>
          <w:sz w:val="24"/>
          <w:szCs w:val="24"/>
          <w:lang w:val="en-US"/>
        </w:rPr>
        <w:t xml:space="preserve"> – </w:t>
      </w:r>
      <w:r w:rsidR="00311086">
        <w:rPr>
          <w:rFonts w:ascii="Calibri" w:hAnsi="Calibri"/>
          <w:sz w:val="24"/>
          <w:szCs w:val="24"/>
          <w:lang w:val="en-US"/>
        </w:rPr>
        <w:t>trailing stop</w:t>
      </w:r>
      <w:r w:rsidRPr="00311086">
        <w:rPr>
          <w:rFonts w:ascii="Calibri" w:hAnsi="Calibri"/>
          <w:sz w:val="24"/>
          <w:szCs w:val="24"/>
          <w:lang w:val="en-US"/>
        </w:rPr>
        <w:t xml:space="preserve"> </w:t>
      </w:r>
      <w:r w:rsidRPr="00F52CB5">
        <w:rPr>
          <w:rFonts w:ascii="Calibri" w:hAnsi="Calibri"/>
          <w:sz w:val="24"/>
          <w:szCs w:val="24"/>
        </w:rPr>
        <w:t>в</w:t>
      </w:r>
      <w:r w:rsidRPr="00311086">
        <w:rPr>
          <w:rFonts w:ascii="Calibri" w:hAnsi="Calibri"/>
          <w:sz w:val="24"/>
          <w:szCs w:val="24"/>
          <w:lang w:val="en-US"/>
        </w:rPr>
        <w:t xml:space="preserve"> </w:t>
      </w:r>
      <w:r w:rsidRPr="00F52CB5">
        <w:rPr>
          <w:rFonts w:ascii="Calibri" w:hAnsi="Calibri"/>
          <w:sz w:val="24"/>
          <w:szCs w:val="24"/>
        </w:rPr>
        <w:t>пунктах</w:t>
      </w:r>
      <w:r w:rsidRPr="00311086">
        <w:rPr>
          <w:rFonts w:ascii="Calibri" w:hAnsi="Calibri"/>
          <w:sz w:val="24"/>
          <w:szCs w:val="24"/>
          <w:lang w:val="en-US"/>
        </w:rPr>
        <w:t>.</w:t>
      </w:r>
    </w:p>
    <w:p w:rsidR="00F52CB5" w:rsidRPr="00F52CB5" w:rsidRDefault="00F52CB5" w:rsidP="00F52CB5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  <w:proofErr w:type="spellStart"/>
      <w:r w:rsidRPr="00F52CB5">
        <w:rPr>
          <w:rFonts w:ascii="Calibri" w:hAnsi="Calibri"/>
          <w:sz w:val="24"/>
          <w:szCs w:val="24"/>
        </w:rPr>
        <w:t>MA_price</w:t>
      </w:r>
      <w:proofErr w:type="spellEnd"/>
      <w:r w:rsidRPr="00F52CB5">
        <w:rPr>
          <w:rFonts w:ascii="Calibri" w:hAnsi="Calibri"/>
          <w:sz w:val="24"/>
          <w:szCs w:val="24"/>
        </w:rPr>
        <w:t xml:space="preserve"> – </w:t>
      </w:r>
      <w:r w:rsidR="00311086">
        <w:rPr>
          <w:rFonts w:ascii="Calibri" w:hAnsi="Calibri"/>
          <w:sz w:val="24"/>
          <w:szCs w:val="24"/>
        </w:rPr>
        <w:t>цены, по которым</w:t>
      </w:r>
      <w:r w:rsidRPr="00F52CB5">
        <w:rPr>
          <w:rFonts w:ascii="Calibri" w:hAnsi="Calibri"/>
          <w:sz w:val="24"/>
          <w:szCs w:val="24"/>
        </w:rPr>
        <w:t xml:space="preserve"> строится скользящая средняя</w:t>
      </w:r>
    </w:p>
    <w:p w:rsidR="00F52CB5" w:rsidRPr="00F52CB5" w:rsidRDefault="00F52CB5" w:rsidP="00F52CB5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  <w:proofErr w:type="spellStart"/>
      <w:r w:rsidRPr="00F52CB5">
        <w:rPr>
          <w:rFonts w:ascii="Calibri" w:hAnsi="Calibri"/>
          <w:sz w:val="24"/>
          <w:szCs w:val="24"/>
        </w:rPr>
        <w:t>MA_period</w:t>
      </w:r>
      <w:proofErr w:type="spellEnd"/>
      <w:r w:rsidRPr="00F52CB5">
        <w:rPr>
          <w:rFonts w:ascii="Calibri" w:hAnsi="Calibri"/>
          <w:sz w:val="24"/>
          <w:szCs w:val="24"/>
        </w:rPr>
        <w:t xml:space="preserve"> – период скользящей средней</w:t>
      </w:r>
    </w:p>
    <w:p w:rsidR="00F52CB5" w:rsidRPr="00F52CB5" w:rsidRDefault="00F52CB5" w:rsidP="00F52CB5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  <w:proofErr w:type="spellStart"/>
      <w:r w:rsidRPr="00F52CB5">
        <w:rPr>
          <w:rFonts w:ascii="Calibri" w:hAnsi="Calibri"/>
          <w:sz w:val="24"/>
          <w:szCs w:val="24"/>
        </w:rPr>
        <w:t>MAType</w:t>
      </w:r>
      <w:proofErr w:type="spellEnd"/>
      <w:r w:rsidRPr="00F52CB5">
        <w:rPr>
          <w:rFonts w:ascii="Calibri" w:hAnsi="Calibri"/>
          <w:sz w:val="24"/>
          <w:szCs w:val="24"/>
        </w:rPr>
        <w:t xml:space="preserve"> – тип скользящей средней</w:t>
      </w:r>
    </w:p>
    <w:p w:rsidR="00467E1E" w:rsidRPr="00F52CB5" w:rsidRDefault="00467E1E" w:rsidP="00467E1E">
      <w:pPr>
        <w:shd w:val="clear" w:color="auto" w:fill="555555"/>
        <w:spacing w:before="100" w:beforeAutospacing="1" w:after="131" w:line="262" w:lineRule="atLeast"/>
        <w:outlineLvl w:val="5"/>
        <w:rPr>
          <w:rFonts w:ascii="Calibri" w:eastAsia="Times New Roman" w:hAnsi="Calibri"/>
          <w:b/>
          <w:bCs/>
          <w:caps/>
          <w:color w:val="FFFFFF"/>
          <w:sz w:val="24"/>
          <w:szCs w:val="24"/>
          <w:lang w:eastAsia="ru-RU"/>
        </w:rPr>
      </w:pPr>
      <w:r w:rsidRPr="00F52CB5">
        <w:rPr>
          <w:rFonts w:ascii="Calibri" w:eastAsia="Times New Roman" w:hAnsi="Calibri"/>
          <w:b/>
          <w:bCs/>
          <w:caps/>
          <w:color w:val="FFFFFF"/>
          <w:sz w:val="24"/>
          <w:szCs w:val="24"/>
          <w:lang w:eastAsia="ru-RU"/>
        </w:rPr>
        <w:t>платформы</w:t>
      </w:r>
    </w:p>
    <w:p w:rsidR="004C02F4" w:rsidRPr="00F52CB5" w:rsidRDefault="00467E1E" w:rsidP="00467E1E">
      <w:pPr>
        <w:spacing w:before="100" w:beforeAutospacing="1" w:after="275" w:line="275" w:lineRule="atLeast"/>
        <w:rPr>
          <w:rFonts w:ascii="Calibri" w:eastAsia="Times New Roman" w:hAnsi="Calibri" w:cs="Arial"/>
          <w:color w:val="232529"/>
          <w:sz w:val="24"/>
          <w:szCs w:val="24"/>
          <w:lang w:eastAsia="ru-RU"/>
        </w:rPr>
      </w:pPr>
      <w:r w:rsidRPr="00F52CB5">
        <w:rPr>
          <w:rFonts w:ascii="Calibri" w:eastAsia="Times New Roman" w:hAnsi="Calibri" w:cs="Arial"/>
          <w:color w:val="232529"/>
          <w:sz w:val="24"/>
          <w:szCs w:val="24"/>
          <w:lang w:eastAsia="ru-RU"/>
        </w:rPr>
        <w:t xml:space="preserve">МТ4, </w:t>
      </w:r>
      <w:r w:rsidRPr="00F52CB5">
        <w:rPr>
          <w:rFonts w:ascii="Calibri" w:eastAsia="Times New Roman" w:hAnsi="Calibri" w:cs="Arial"/>
          <w:color w:val="232529"/>
          <w:sz w:val="24"/>
          <w:szCs w:val="24"/>
          <w:lang w:val="en-US" w:eastAsia="ru-RU"/>
        </w:rPr>
        <w:t>cAlgo</w:t>
      </w:r>
    </w:p>
    <w:sectPr w:rsidR="004C02F4" w:rsidRPr="00F52CB5" w:rsidSect="00FB4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Bold">
    <w:altName w:val="Times New Roman"/>
    <w:panose1 w:val="00000000000000000000"/>
    <w:charset w:val="CC"/>
    <w:family w:val="auto"/>
    <w:notTrueType/>
    <w:pitch w:val="default"/>
    <w:sig w:usb0="00000003" w:usb1="00000000" w:usb2="00000000" w:usb3="00000000" w:csb0="00000005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0316"/>
    <w:rsid w:val="00290316"/>
    <w:rsid w:val="00302FE6"/>
    <w:rsid w:val="00311086"/>
    <w:rsid w:val="004316FA"/>
    <w:rsid w:val="00467E1E"/>
    <w:rsid w:val="004C02F4"/>
    <w:rsid w:val="004C302A"/>
    <w:rsid w:val="004E4398"/>
    <w:rsid w:val="005150A8"/>
    <w:rsid w:val="006F5919"/>
    <w:rsid w:val="007F142A"/>
    <w:rsid w:val="009E199C"/>
    <w:rsid w:val="00CA5615"/>
    <w:rsid w:val="00CD7A64"/>
    <w:rsid w:val="00CF317E"/>
    <w:rsid w:val="00F52CB5"/>
    <w:rsid w:val="00FB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11BA8-5F5A-4FA3-8402-5490AFD61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E1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C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02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Moscow Office</dc:creator>
  <cp:keywords/>
  <dc:description/>
  <cp:lastModifiedBy>Учетная запись Майкрософт</cp:lastModifiedBy>
  <cp:revision>4</cp:revision>
  <dcterms:created xsi:type="dcterms:W3CDTF">2012-07-31T12:36:00Z</dcterms:created>
  <dcterms:modified xsi:type="dcterms:W3CDTF">2015-03-11T22:58:00Z</dcterms:modified>
</cp:coreProperties>
</file>