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3E38" w:rsidRDefault="00D32B54">
      <w:r>
        <w:rPr>
          <w:noProof/>
        </w:rPr>
        <w:pict>
          <v:rect id="_x0000_s1027" style="position:absolute;margin-left:15.3pt;margin-top:163.15pt;width:127.15pt;height:117.95pt;z-index:251659264">
            <v:textbox>
              <w:txbxContent>
                <w:p w:rsidR="00D32B54" w:rsidRPr="00D32B54" w:rsidRDefault="00D32B54" w:rsidP="00D32B54">
                  <w:r w:rsidRPr="00D32B54">
                    <w:t xml:space="preserve">Если активировать данную опцию прибыль будет автоматом списываться на другой свой счёт после пройденного торгового периода? </w:t>
                  </w:r>
                </w:p>
                <w:p w:rsidR="00D32B54" w:rsidRDefault="00D32B54"/>
              </w:txbxContent>
            </v:textbox>
          </v:rect>
        </w:pict>
      </w:r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26" type="#_x0000_t13" style="position:absolute;margin-left:2.25pt;margin-top:289.25pt;width:144.75pt;height:11.75pt;rotation:667546fd;z-index:251658240"/>
        </w:pict>
      </w:r>
      <w:r>
        <w:rPr>
          <w:noProof/>
        </w:rPr>
        <w:drawing>
          <wp:inline distT="0" distB="0" distL="0" distR="0">
            <wp:extent cx="6189147" cy="4241259"/>
            <wp:effectExtent l="19050" t="0" r="2103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00" cy="4243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33E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D32B54"/>
    <w:rsid w:val="00D32B54"/>
    <w:rsid w:val="00F33E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2B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2B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18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2</cp:revision>
  <dcterms:created xsi:type="dcterms:W3CDTF">2015-11-09T20:14:00Z</dcterms:created>
  <dcterms:modified xsi:type="dcterms:W3CDTF">2015-11-09T20:17:00Z</dcterms:modified>
</cp:coreProperties>
</file>