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59C" w:rsidRDefault="00CA259C" w:rsidP="00CA259C">
      <w:pPr>
        <w:shd w:val="clear" w:color="auto" w:fill="FFFFFF"/>
        <w:spacing w:after="313" w:line="438" w:lineRule="atLeast"/>
        <w:textAlignment w:val="top"/>
        <w:outlineLvl w:val="1"/>
        <w:rPr>
          <w:rFonts w:ascii="pf_dindisplay_prolight" w:eastAsia="Times New Roman" w:hAnsi="pf_dindisplay_prolight" w:cs="Times New Roman"/>
          <w:caps/>
          <w:color w:val="146EB3"/>
          <w:sz w:val="30"/>
          <w:szCs w:val="30"/>
          <w:lang w:eastAsia="ru-RU"/>
        </w:rPr>
      </w:pPr>
      <w:r w:rsidRPr="00CA259C">
        <w:rPr>
          <w:rFonts w:ascii="pf_dindisplay_prolight" w:eastAsia="Times New Roman" w:hAnsi="pf_dindisplay_prolight" w:cs="Times New Roman"/>
          <w:caps/>
          <w:color w:val="146EB3"/>
          <w:sz w:val="30"/>
          <w:szCs w:val="30"/>
          <w:lang w:eastAsia="ru-RU"/>
        </w:rPr>
        <w:t>СТРЕЛОЧНЫЙ ФОРЕКС ИНДИКАТОР PZ_SWINGTRADING: ЛУЧШИЙ ИНДИКАТОР 2015 ДЛЯ СВИНГ-ТРЕЙДИНГА</w:t>
      </w:r>
    </w:p>
    <w:p w:rsidR="00CA259C" w:rsidRPr="00CA259C" w:rsidRDefault="00CA259C" w:rsidP="00CA259C">
      <w:pPr>
        <w:shd w:val="clear" w:color="auto" w:fill="FFFFFF"/>
        <w:spacing w:after="313" w:line="438" w:lineRule="atLeast"/>
        <w:textAlignment w:val="top"/>
        <w:outlineLvl w:val="1"/>
        <w:rPr>
          <w:rFonts w:ascii="pf_dindisplay_prolight" w:eastAsia="Times New Roman" w:hAnsi="pf_dindisplay_prolight" w:cs="Times New Roman"/>
          <w:caps/>
          <w:color w:val="146EB3"/>
          <w:sz w:val="30"/>
          <w:szCs w:val="30"/>
          <w:lang w:eastAsia="ru-RU"/>
        </w:rPr>
      </w:pPr>
      <w:r w:rsidRPr="00CA259C">
        <w:rPr>
          <w:rFonts w:ascii="Arial" w:eastAsia="Times New Roman" w:hAnsi="Arial" w:cs="Arial"/>
          <w:b/>
          <w:bCs/>
          <w:color w:val="333030"/>
          <w:sz w:val="18"/>
          <w:szCs w:val="18"/>
          <w:lang w:eastAsia="ru-RU"/>
        </w:rPr>
        <w:t xml:space="preserve">Стрелочный </w:t>
      </w:r>
      <w:proofErr w:type="spellStart"/>
      <w:r w:rsidRPr="00CA259C">
        <w:rPr>
          <w:rFonts w:ascii="Arial" w:eastAsia="Times New Roman" w:hAnsi="Arial" w:cs="Arial"/>
          <w:b/>
          <w:bCs/>
          <w:color w:val="333030"/>
          <w:sz w:val="18"/>
          <w:szCs w:val="18"/>
          <w:lang w:eastAsia="ru-RU"/>
        </w:rPr>
        <w:t>форекс</w:t>
      </w:r>
      <w:proofErr w:type="spellEnd"/>
      <w:r w:rsidRPr="00CA259C">
        <w:rPr>
          <w:rFonts w:ascii="Arial" w:eastAsia="Times New Roman" w:hAnsi="Arial" w:cs="Arial"/>
          <w:b/>
          <w:bCs/>
          <w:color w:val="333030"/>
          <w:sz w:val="18"/>
          <w:szCs w:val="18"/>
          <w:lang w:eastAsia="ru-RU"/>
        </w:rPr>
        <w:t xml:space="preserve"> индикатор </w:t>
      </w:r>
      <w:proofErr w:type="spellStart"/>
      <w:r w:rsidRPr="00CA259C">
        <w:rPr>
          <w:rFonts w:ascii="Arial" w:eastAsia="Times New Roman" w:hAnsi="Arial" w:cs="Arial"/>
          <w:b/>
          <w:bCs/>
          <w:color w:val="333030"/>
          <w:sz w:val="18"/>
          <w:szCs w:val="18"/>
          <w:lang w:eastAsia="ru-RU"/>
        </w:rPr>
        <w:t>PZ_SwingTrading</w:t>
      </w:r>
      <w:proofErr w:type="spellEnd"/>
      <w:r w:rsidRPr="00CA259C">
        <w:rPr>
          <w:rFonts w:ascii="Arial" w:eastAsia="Times New Roman" w:hAnsi="Arial" w:cs="Arial"/>
          <w:b/>
          <w:bCs/>
          <w:color w:val="333030"/>
          <w:sz w:val="18"/>
          <w:szCs w:val="18"/>
          <w:lang w:eastAsia="ru-RU"/>
        </w:rPr>
        <w:t xml:space="preserve"> - это индикатор, по праву считающийся среди </w:t>
      </w:r>
      <w:proofErr w:type="spellStart"/>
      <w:r w:rsidRPr="00CA259C">
        <w:rPr>
          <w:rFonts w:ascii="Arial" w:eastAsia="Times New Roman" w:hAnsi="Arial" w:cs="Arial"/>
          <w:b/>
          <w:bCs/>
          <w:color w:val="333030"/>
          <w:sz w:val="18"/>
          <w:szCs w:val="18"/>
          <w:lang w:eastAsia="ru-RU"/>
        </w:rPr>
        <w:t>трейдеров</w:t>
      </w:r>
      <w:proofErr w:type="spellEnd"/>
      <w:r w:rsidRPr="00CA259C">
        <w:rPr>
          <w:rFonts w:ascii="Arial" w:eastAsia="Times New Roman" w:hAnsi="Arial" w:cs="Arial"/>
          <w:b/>
          <w:bCs/>
          <w:color w:val="333030"/>
          <w:sz w:val="18"/>
          <w:szCs w:val="18"/>
          <w:lang w:eastAsia="ru-RU"/>
        </w:rPr>
        <w:t xml:space="preserve"> лучшим индикатором 2015 года для </w:t>
      </w:r>
      <w:proofErr w:type="spellStart"/>
      <w:r w:rsidRPr="00CA259C">
        <w:rPr>
          <w:rFonts w:ascii="Arial" w:eastAsia="Times New Roman" w:hAnsi="Arial" w:cs="Arial"/>
          <w:b/>
          <w:bCs/>
          <w:color w:val="333030"/>
          <w:sz w:val="18"/>
          <w:szCs w:val="18"/>
          <w:lang w:eastAsia="ru-RU"/>
        </w:rPr>
        <w:t>свинг-трейдинга</w:t>
      </w:r>
      <w:proofErr w:type="spellEnd"/>
      <w:r w:rsidRPr="00CA259C">
        <w:rPr>
          <w:rFonts w:ascii="Arial" w:eastAsia="Times New Roman" w:hAnsi="Arial" w:cs="Arial"/>
          <w:b/>
          <w:bCs/>
          <w:color w:val="333030"/>
          <w:sz w:val="18"/>
          <w:szCs w:val="18"/>
          <w:lang w:eastAsia="ru-RU"/>
        </w:rPr>
        <w:t>.</w:t>
      </w:r>
    </w:p>
    <w:p w:rsidR="00CA259C" w:rsidRPr="00CA259C" w:rsidRDefault="00CA259C" w:rsidP="00CA259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A259C">
        <w:rPr>
          <w:rFonts w:ascii="Times New Roman" w:eastAsia="Times New Roman" w:hAnsi="Times New Roman" w:cs="Times New Roman"/>
          <w:b/>
          <w:bCs/>
          <w:color w:val="333030"/>
          <w:sz w:val="18"/>
          <w:lang w:eastAsia="ru-RU"/>
        </w:rPr>
        <w:t xml:space="preserve">Стрелочный </w:t>
      </w:r>
      <w:proofErr w:type="spellStart"/>
      <w:r w:rsidRPr="00CA259C">
        <w:rPr>
          <w:rFonts w:ascii="Times New Roman" w:eastAsia="Times New Roman" w:hAnsi="Times New Roman" w:cs="Times New Roman"/>
          <w:b/>
          <w:bCs/>
          <w:color w:val="333030"/>
          <w:sz w:val="18"/>
          <w:lang w:eastAsia="ru-RU"/>
        </w:rPr>
        <w:t>форекс</w:t>
      </w:r>
      <w:proofErr w:type="spellEnd"/>
      <w:r w:rsidRPr="00CA259C">
        <w:rPr>
          <w:rFonts w:ascii="Times New Roman" w:eastAsia="Times New Roman" w:hAnsi="Times New Roman" w:cs="Times New Roman"/>
          <w:b/>
          <w:bCs/>
          <w:color w:val="333030"/>
          <w:sz w:val="18"/>
          <w:lang w:eastAsia="ru-RU"/>
        </w:rPr>
        <w:t xml:space="preserve"> индикатор </w:t>
      </w:r>
      <w:proofErr w:type="spellStart"/>
      <w:r w:rsidRPr="00CA259C">
        <w:rPr>
          <w:rFonts w:ascii="Times New Roman" w:eastAsia="Times New Roman" w:hAnsi="Times New Roman" w:cs="Times New Roman"/>
          <w:b/>
          <w:bCs/>
          <w:color w:val="333030"/>
          <w:sz w:val="18"/>
          <w:lang w:eastAsia="ru-RU"/>
        </w:rPr>
        <w:t>PZ_SwingTrading</w:t>
      </w:r>
      <w:proofErr w:type="spellEnd"/>
      <w:r w:rsidRPr="00CA259C">
        <w:rPr>
          <w:rFonts w:ascii="Times New Roman" w:eastAsia="Times New Roman" w:hAnsi="Times New Roman" w:cs="Times New Roman"/>
          <w:sz w:val="18"/>
          <w:lang w:eastAsia="ru-RU"/>
        </w:rPr>
        <w:t> </w:t>
      </w:r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– это индикатор, предназначенный для </w:t>
      </w:r>
      <w:proofErr w:type="spellStart"/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t>свинг-трейдинга</w:t>
      </w:r>
      <w:proofErr w:type="spellEnd"/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t>, который построен на циклах колебаний цены в течение одной недели.</w:t>
      </w:r>
    </w:p>
    <w:p w:rsidR="00CA259C" w:rsidRPr="00CA259C" w:rsidRDefault="00CA259C" w:rsidP="00CA259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t>Форекс</w:t>
      </w:r>
      <w:proofErr w:type="spellEnd"/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индикатор </w:t>
      </w:r>
      <w:proofErr w:type="spellStart"/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t>PZ_SwingTrading</w:t>
      </w:r>
      <w:proofErr w:type="spellEnd"/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оперирует несколькими ценовыми векторами, отслеживает направления тренда и находит фазы</w:t>
      </w:r>
      <w:r w:rsidRPr="00CA259C">
        <w:rPr>
          <w:rFonts w:ascii="Times New Roman" w:eastAsia="Times New Roman" w:hAnsi="Times New Roman" w:cs="Times New Roman"/>
          <w:sz w:val="18"/>
          <w:lang w:eastAsia="ru-RU"/>
        </w:rPr>
        <w:t> </w:t>
      </w:r>
      <w:proofErr w:type="spellStart"/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fldChar w:fldCharType="begin"/>
      </w:r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instrText xml:space="preserve"> HYPERLINK "http://fortrader.ru/birzhevoj-slovar/urovni-pereprodannosti.html" \o "Что такое перепроданность на форекс" \t "_blank" </w:instrText>
      </w:r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fldChar w:fldCharType="separate"/>
      </w:r>
      <w:r w:rsidRPr="00CA259C">
        <w:rPr>
          <w:rFonts w:ascii="Times New Roman" w:eastAsia="Times New Roman" w:hAnsi="Times New Roman" w:cs="Times New Roman"/>
          <w:color w:val="146EB3"/>
          <w:sz w:val="18"/>
          <w:lang w:eastAsia="ru-RU"/>
        </w:rPr>
        <w:t>перепроданности</w:t>
      </w:r>
      <w:proofErr w:type="spellEnd"/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fldChar w:fldCharType="end"/>
      </w:r>
      <w:r w:rsidRPr="00CA259C">
        <w:rPr>
          <w:rFonts w:ascii="Times New Roman" w:eastAsia="Times New Roman" w:hAnsi="Times New Roman" w:cs="Times New Roman"/>
          <w:sz w:val="18"/>
          <w:lang w:eastAsia="ru-RU"/>
        </w:rPr>
        <w:t> </w:t>
      </w:r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 </w:t>
      </w:r>
      <w:proofErr w:type="spellStart"/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t>перекупленности</w:t>
      </w:r>
      <w:proofErr w:type="spellEnd"/>
      <w:r w:rsidRPr="00CA259C">
        <w:rPr>
          <w:rFonts w:ascii="Times New Roman" w:eastAsia="Times New Roman" w:hAnsi="Times New Roman" w:cs="Times New Roman"/>
          <w:sz w:val="18"/>
          <w:szCs w:val="18"/>
          <w:lang w:eastAsia="ru-RU"/>
        </w:rPr>
        <w:t>, а также готовности к коррекционным импульсам.</w:t>
      </w:r>
    </w:p>
    <w:p w:rsidR="001523E0" w:rsidRDefault="00CA259C">
      <w:r>
        <w:rPr>
          <w:noProof/>
          <w:lang w:eastAsia="ru-RU"/>
        </w:rPr>
        <w:drawing>
          <wp:inline distT="0" distB="0" distL="0" distR="0">
            <wp:extent cx="6645910" cy="3220902"/>
            <wp:effectExtent l="19050" t="0" r="2540" b="0"/>
            <wp:docPr id="1" name="Рисунок 1" descr="http://files.fortrader.org/uploads/2015/11/PZ_SwingTrad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iles.fortrader.org/uploads/2015/11/PZ_SwingTrading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220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59C" w:rsidRPr="00CA259C" w:rsidRDefault="00CA259C" w:rsidP="00CA259C">
      <w:pPr>
        <w:shd w:val="clear" w:color="auto" w:fill="F5F5F5"/>
        <w:spacing w:after="0" w:line="225" w:lineRule="atLeast"/>
        <w:jc w:val="center"/>
        <w:textAlignment w:val="top"/>
        <w:rPr>
          <w:rFonts w:ascii="Arial" w:eastAsia="Times New Roman" w:hAnsi="Arial" w:cs="Arial"/>
          <w:color w:val="333030"/>
          <w:sz w:val="15"/>
          <w:szCs w:val="15"/>
          <w:lang w:eastAsia="ru-RU"/>
        </w:rPr>
      </w:pPr>
      <w:proofErr w:type="spellStart"/>
      <w:r w:rsidRPr="00CA259C">
        <w:rPr>
          <w:rFonts w:ascii="Arial" w:eastAsia="Times New Roman" w:hAnsi="Arial" w:cs="Arial"/>
          <w:color w:val="333030"/>
          <w:sz w:val="15"/>
          <w:szCs w:val="15"/>
          <w:lang w:eastAsia="ru-RU"/>
        </w:rPr>
        <w:t>Форекс</w:t>
      </w:r>
      <w:proofErr w:type="spellEnd"/>
      <w:r w:rsidRPr="00CA259C">
        <w:rPr>
          <w:rFonts w:ascii="Arial" w:eastAsia="Times New Roman" w:hAnsi="Arial" w:cs="Arial"/>
          <w:color w:val="333030"/>
          <w:sz w:val="15"/>
          <w:szCs w:val="15"/>
          <w:lang w:eastAsia="ru-RU"/>
        </w:rPr>
        <w:t xml:space="preserve"> индикатор </w:t>
      </w:r>
      <w:proofErr w:type="spellStart"/>
      <w:r w:rsidRPr="00CA259C">
        <w:rPr>
          <w:rFonts w:ascii="Arial" w:eastAsia="Times New Roman" w:hAnsi="Arial" w:cs="Arial"/>
          <w:color w:val="333030"/>
          <w:sz w:val="15"/>
          <w:szCs w:val="15"/>
          <w:lang w:eastAsia="ru-RU"/>
        </w:rPr>
        <w:t>PZ_SwingTrading</w:t>
      </w:r>
      <w:proofErr w:type="spellEnd"/>
    </w:p>
    <w:p w:rsidR="00CA259C" w:rsidRPr="00CA259C" w:rsidRDefault="00CA259C" w:rsidP="00CA259C">
      <w:pPr>
        <w:shd w:val="clear" w:color="auto" w:fill="FFFFFF"/>
        <w:spacing w:after="250" w:line="326" w:lineRule="atLeast"/>
        <w:textAlignment w:val="top"/>
        <w:outlineLvl w:val="1"/>
        <w:rPr>
          <w:rFonts w:ascii="Arial" w:eastAsia="Times New Roman" w:hAnsi="Arial" w:cs="Arial"/>
          <w:b/>
          <w:bCs/>
          <w:caps/>
          <w:color w:val="146EB3"/>
          <w:sz w:val="21"/>
          <w:szCs w:val="21"/>
          <w:lang w:eastAsia="ru-RU"/>
        </w:rPr>
      </w:pPr>
      <w:r w:rsidRPr="00CA259C">
        <w:rPr>
          <w:rFonts w:ascii="Arial" w:eastAsia="Times New Roman" w:hAnsi="Arial" w:cs="Arial"/>
          <w:b/>
          <w:bCs/>
          <w:caps/>
          <w:color w:val="146EB3"/>
          <w:sz w:val="21"/>
          <w:szCs w:val="21"/>
          <w:lang w:eastAsia="ru-RU"/>
        </w:rPr>
        <w:t>ВОЗМОЖНОСТИ ФОРЕКС ИНДИКАТОРА PZ_SWINGTRADING</w:t>
      </w:r>
    </w:p>
    <w:p w:rsidR="00CA259C" w:rsidRPr="00CA259C" w:rsidRDefault="00CA259C" w:rsidP="00CA259C">
      <w:pPr>
        <w:numPr>
          <w:ilvl w:val="0"/>
          <w:numId w:val="2"/>
        </w:numPr>
        <w:spacing w:after="150" w:line="313" w:lineRule="atLeast"/>
        <w:ind w:left="250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Цветные полосы на графике означают основную линию возможностей;</w:t>
      </w:r>
    </w:p>
    <w:p w:rsidR="00CA259C" w:rsidRPr="00CA259C" w:rsidRDefault="00CA259C" w:rsidP="00CA259C">
      <w:pPr>
        <w:numPr>
          <w:ilvl w:val="0"/>
          <w:numId w:val="2"/>
        </w:numPr>
        <w:spacing w:after="150" w:line="313" w:lineRule="atLeast"/>
        <w:ind w:left="250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Стрелки соответствующего цвета и направления отмечают точки разворотных свингов;</w:t>
      </w:r>
    </w:p>
    <w:p w:rsidR="00CA259C" w:rsidRPr="00CA259C" w:rsidRDefault="00CA259C" w:rsidP="00CA259C">
      <w:pPr>
        <w:numPr>
          <w:ilvl w:val="0"/>
          <w:numId w:val="2"/>
        </w:numPr>
        <w:spacing w:after="150" w:line="313" w:lineRule="atLeast"/>
        <w:ind w:left="250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Пунктирные линии указывают на вероятные разворотные свинги.</w:t>
      </w:r>
    </w:p>
    <w:p w:rsidR="00CA259C" w:rsidRPr="00CA259C" w:rsidRDefault="00CA259C" w:rsidP="00CA259C">
      <w:pPr>
        <w:numPr>
          <w:ilvl w:val="0"/>
          <w:numId w:val="2"/>
        </w:numPr>
        <w:spacing w:after="0" w:line="313" w:lineRule="atLeast"/>
        <w:ind w:left="250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Настраиваемые периоды</w:t>
      </w:r>
      <w:r w:rsidRPr="00CA259C">
        <w:rPr>
          <w:rFonts w:ascii="Arial" w:eastAsia="Times New Roman" w:hAnsi="Arial" w:cs="Arial"/>
          <w:color w:val="000000"/>
          <w:sz w:val="18"/>
          <w:lang w:eastAsia="ru-RU"/>
        </w:rPr>
        <w:t> </w:t>
      </w:r>
      <w:hyperlink r:id="rId6" w:tgtFrame="_blank" w:tooltip="Что такое тренд" w:history="1">
        <w:r w:rsidRPr="00CA259C">
          <w:rPr>
            <w:rFonts w:ascii="Arial" w:eastAsia="Times New Roman" w:hAnsi="Arial" w:cs="Arial"/>
            <w:color w:val="146EB3"/>
            <w:sz w:val="18"/>
            <w:lang w:eastAsia="ru-RU"/>
          </w:rPr>
          <w:t>тренда</w:t>
        </w:r>
      </w:hyperlink>
      <w:r w:rsidRPr="00CA259C">
        <w:rPr>
          <w:rFonts w:ascii="Arial" w:eastAsia="Times New Roman" w:hAnsi="Arial" w:cs="Arial"/>
          <w:color w:val="000000"/>
          <w:sz w:val="18"/>
          <w:lang w:eastAsia="ru-RU"/>
        </w:rPr>
        <w:t> </w:t>
      </w:r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 свингов.</w:t>
      </w:r>
    </w:p>
    <w:p w:rsidR="00CA259C" w:rsidRPr="00CA259C" w:rsidRDefault="00CA259C" w:rsidP="00CA259C">
      <w:pPr>
        <w:numPr>
          <w:ilvl w:val="0"/>
          <w:numId w:val="2"/>
        </w:numPr>
        <w:spacing w:after="150" w:line="313" w:lineRule="atLeast"/>
        <w:ind w:left="250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В индикаторе </w:t>
      </w:r>
      <w:proofErr w:type="spellStart"/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PZ_SwingTrading</w:t>
      </w:r>
      <w:proofErr w:type="spellEnd"/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реализована система оповещений о появлении того или иного сигнала.</w:t>
      </w:r>
    </w:p>
    <w:p w:rsidR="00CA259C" w:rsidRPr="00CA259C" w:rsidRDefault="00CA259C" w:rsidP="00CA259C">
      <w:pPr>
        <w:numPr>
          <w:ilvl w:val="0"/>
          <w:numId w:val="2"/>
        </w:numPr>
        <w:spacing w:after="125" w:line="313" w:lineRule="atLeast"/>
        <w:ind w:left="250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индикаторе исключена перерисовка сигналов.</w:t>
      </w:r>
    </w:p>
    <w:p w:rsidR="00CA259C" w:rsidRPr="00CA259C" w:rsidRDefault="00CA259C" w:rsidP="00CA259C">
      <w:pPr>
        <w:shd w:val="clear" w:color="auto" w:fill="FFFFFF"/>
        <w:spacing w:after="0" w:line="313" w:lineRule="atLeast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Эксперты журнала </w:t>
      </w:r>
      <w:proofErr w:type="spellStart"/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ForTrader</w:t>
      </w:r>
      <w:proofErr w:type="spellEnd"/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обращают внимание, что время жизни позиций в </w:t>
      </w:r>
      <w:proofErr w:type="spellStart"/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свинг-трейдинге</w:t>
      </w:r>
      <w:proofErr w:type="spellEnd"/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составляет от одного до четырех дней, с обязательным закрытием позиции в пятницу. Этот стиль торговли не очень подходит начинающим </w:t>
      </w:r>
      <w:proofErr w:type="spellStart"/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трейдерам</w:t>
      </w:r>
      <w:proofErr w:type="spellEnd"/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однако, при соблюдении правил, приносит стабильный доход. По мнению большинства </w:t>
      </w:r>
      <w:proofErr w:type="spellStart"/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трейдеров</w:t>
      </w:r>
      <w:proofErr w:type="gramStart"/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r w:rsidRPr="00CA259C">
        <w:rPr>
          <w:rFonts w:ascii="Arial" w:eastAsia="Times New Roman" w:hAnsi="Arial" w:cs="Arial"/>
          <w:b/>
          <w:bCs/>
          <w:color w:val="333030"/>
          <w:sz w:val="18"/>
          <w:lang w:eastAsia="ru-RU"/>
        </w:rPr>
        <w:t>с</w:t>
      </w:r>
      <w:proofErr w:type="gramEnd"/>
      <w:r w:rsidRPr="00CA259C">
        <w:rPr>
          <w:rFonts w:ascii="Arial" w:eastAsia="Times New Roman" w:hAnsi="Arial" w:cs="Arial"/>
          <w:b/>
          <w:bCs/>
          <w:color w:val="333030"/>
          <w:sz w:val="18"/>
          <w:lang w:eastAsia="ru-RU"/>
        </w:rPr>
        <w:t>трелочный</w:t>
      </w:r>
      <w:proofErr w:type="spellEnd"/>
      <w:r w:rsidRPr="00CA259C">
        <w:rPr>
          <w:rFonts w:ascii="Arial" w:eastAsia="Times New Roman" w:hAnsi="Arial" w:cs="Arial"/>
          <w:b/>
          <w:bCs/>
          <w:color w:val="333030"/>
          <w:sz w:val="18"/>
          <w:lang w:eastAsia="ru-RU"/>
        </w:rPr>
        <w:t xml:space="preserve"> </w:t>
      </w:r>
      <w:proofErr w:type="spellStart"/>
      <w:r w:rsidRPr="00CA259C">
        <w:rPr>
          <w:rFonts w:ascii="Arial" w:eastAsia="Times New Roman" w:hAnsi="Arial" w:cs="Arial"/>
          <w:b/>
          <w:bCs/>
          <w:color w:val="333030"/>
          <w:sz w:val="18"/>
          <w:lang w:eastAsia="ru-RU"/>
        </w:rPr>
        <w:t>форекс</w:t>
      </w:r>
      <w:proofErr w:type="spellEnd"/>
      <w:r w:rsidRPr="00CA259C">
        <w:rPr>
          <w:rFonts w:ascii="Arial" w:eastAsia="Times New Roman" w:hAnsi="Arial" w:cs="Arial"/>
          <w:b/>
          <w:bCs/>
          <w:color w:val="333030"/>
          <w:sz w:val="18"/>
          <w:lang w:eastAsia="ru-RU"/>
        </w:rPr>
        <w:t xml:space="preserve"> индикатор </w:t>
      </w:r>
      <w:proofErr w:type="spellStart"/>
      <w:r w:rsidRPr="00CA259C">
        <w:rPr>
          <w:rFonts w:ascii="Arial" w:eastAsia="Times New Roman" w:hAnsi="Arial" w:cs="Arial"/>
          <w:b/>
          <w:bCs/>
          <w:color w:val="333030"/>
          <w:sz w:val="18"/>
          <w:lang w:eastAsia="ru-RU"/>
        </w:rPr>
        <w:t>PZ_SwingTrading</w:t>
      </w:r>
      <w:proofErr w:type="spellEnd"/>
      <w:r w:rsidRPr="00CA259C">
        <w:rPr>
          <w:rFonts w:ascii="Arial" w:eastAsia="Times New Roman" w:hAnsi="Arial" w:cs="Arial"/>
          <w:b/>
          <w:bCs/>
          <w:color w:val="333030"/>
          <w:sz w:val="18"/>
          <w:lang w:eastAsia="ru-RU"/>
        </w:rPr>
        <w:t> </w:t>
      </w:r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считается лучшим индикатором 2015 года для </w:t>
      </w:r>
      <w:proofErr w:type="spellStart"/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свинг-трейдинга</w:t>
      </w:r>
      <w:proofErr w:type="spellEnd"/>
      <w:r w:rsidRPr="00CA259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</w:t>
      </w:r>
    </w:p>
    <w:p w:rsidR="00CA259C" w:rsidRDefault="00CA259C"/>
    <w:sectPr w:rsidR="00CA259C" w:rsidSect="00CA25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f_dindisplay_pro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3D221B"/>
    <w:multiLevelType w:val="multilevel"/>
    <w:tmpl w:val="EF5AF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800614"/>
    <w:multiLevelType w:val="multilevel"/>
    <w:tmpl w:val="E0EA2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A259C"/>
    <w:rsid w:val="001523E0"/>
    <w:rsid w:val="00CA2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3E0"/>
  </w:style>
  <w:style w:type="paragraph" w:styleId="2">
    <w:name w:val="heading 2"/>
    <w:basedOn w:val="a"/>
    <w:link w:val="20"/>
    <w:uiPriority w:val="9"/>
    <w:qFormat/>
    <w:rsid w:val="00CA25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A25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CA259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A2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A259C"/>
    <w:rPr>
      <w:b/>
      <w:bCs/>
    </w:rPr>
  </w:style>
  <w:style w:type="character" w:customStyle="1" w:styleId="apple-converted-space">
    <w:name w:val="apple-converted-space"/>
    <w:basedOn w:val="a0"/>
    <w:rsid w:val="00CA259C"/>
  </w:style>
  <w:style w:type="paragraph" w:styleId="a6">
    <w:name w:val="Balloon Text"/>
    <w:basedOn w:val="a"/>
    <w:link w:val="a7"/>
    <w:uiPriority w:val="99"/>
    <w:semiHidden/>
    <w:unhideWhenUsed/>
    <w:rsid w:val="00CA2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259C"/>
    <w:rPr>
      <w:rFonts w:ascii="Tahoma" w:hAnsi="Tahoma" w:cs="Tahoma"/>
      <w:sz w:val="16"/>
      <w:szCs w:val="16"/>
    </w:rPr>
  </w:style>
  <w:style w:type="paragraph" w:customStyle="1" w:styleId="wp-caption-text">
    <w:name w:val="wp-caption-text"/>
    <w:basedOn w:val="a"/>
    <w:rsid w:val="00CA2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4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90352">
          <w:blockQuote w:val="1"/>
          <w:marLeft w:val="0"/>
          <w:marRight w:val="0"/>
          <w:marTop w:val="0"/>
          <w:marBottom w:val="250"/>
          <w:divBdr>
            <w:top w:val="none" w:sz="0" w:space="0" w:color="auto"/>
            <w:left w:val="single" w:sz="48" w:space="13" w:color="D9D9D9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ortrader.ru/birzhevoj-slovar/trend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257</Words>
  <Characters>1467</Characters>
  <Application>Microsoft Office Word</Application>
  <DocSecurity>0</DocSecurity>
  <Lines>12</Lines>
  <Paragraphs>3</Paragraphs>
  <ScaleCrop>false</ScaleCrop>
  <Company>1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OLEGGIM</dc:creator>
  <cp:keywords/>
  <dc:description/>
  <cp:lastModifiedBy>OLEGGIM</cp:lastModifiedBy>
  <cp:revision>1</cp:revision>
  <dcterms:created xsi:type="dcterms:W3CDTF">2015-11-10T15:58:00Z</dcterms:created>
  <dcterms:modified xsi:type="dcterms:W3CDTF">2015-11-10T16:02:00Z</dcterms:modified>
</cp:coreProperties>
</file>